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197C2737" w:rsidR="00AF3657" w:rsidRPr="00E57EBE" w:rsidRDefault="0074024E" w:rsidP="00AF3657">
      <w:pPr>
        <w:pStyle w:val="Docketnumber"/>
        <w:rPr>
          <w:sz w:val="24"/>
          <w:szCs w:val="24"/>
        </w:rPr>
      </w:pPr>
      <w:r>
        <w:rPr>
          <w:sz w:val="24"/>
          <w:szCs w:val="24"/>
        </w:rPr>
        <w:t xml:space="preserve">DOCKET NO. </w:t>
      </w:r>
      <w:r w:rsidR="0051275E">
        <w:rPr>
          <w:sz w:val="24"/>
          <w:szCs w:val="24"/>
        </w:rPr>
        <w:t>51799</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tbl>
            <w:tblPr>
              <w:tblW w:w="0" w:type="auto"/>
              <w:tblBorders>
                <w:top w:val="nil"/>
                <w:left w:val="nil"/>
                <w:bottom w:val="nil"/>
                <w:right w:val="nil"/>
              </w:tblBorders>
              <w:tblLook w:val="0000" w:firstRow="0" w:lastRow="0" w:firstColumn="0" w:lastColumn="0" w:noHBand="0" w:noVBand="0"/>
            </w:tblPr>
            <w:tblGrid>
              <w:gridCol w:w="4299"/>
            </w:tblGrid>
            <w:tr w:rsidR="00027C26" w14:paraId="5A3513B8" w14:textId="77777777" w:rsidTr="008A1886">
              <w:trPr>
                <w:trHeight w:val="659"/>
              </w:trPr>
              <w:tc>
                <w:tcPr>
                  <w:tcW w:w="0" w:type="auto"/>
                </w:tcPr>
                <w:tbl>
                  <w:tblPr>
                    <w:tblW w:w="0" w:type="auto"/>
                    <w:tblBorders>
                      <w:top w:val="nil"/>
                      <w:left w:val="nil"/>
                      <w:bottom w:val="nil"/>
                      <w:right w:val="nil"/>
                    </w:tblBorders>
                    <w:tblLook w:val="0000" w:firstRow="0" w:lastRow="0" w:firstColumn="0" w:lastColumn="0" w:noHBand="0" w:noVBand="0"/>
                  </w:tblPr>
                  <w:tblGrid>
                    <w:gridCol w:w="4083"/>
                  </w:tblGrid>
                  <w:tr w:rsidR="009125A7" w14:paraId="077B2B25" w14:textId="77777777">
                    <w:trPr>
                      <w:trHeight w:val="935"/>
                    </w:trPr>
                    <w:tc>
                      <w:tcPr>
                        <w:tcW w:w="0" w:type="auto"/>
                      </w:tcPr>
                      <w:p w14:paraId="137EEDF2" w14:textId="327D3DC6" w:rsidR="009125A7" w:rsidRPr="009125A7" w:rsidRDefault="0051275E" w:rsidP="009125A7">
                        <w:pPr>
                          <w:pStyle w:val="Default"/>
                        </w:pPr>
                        <w:r w:rsidRPr="0051275E">
                          <w:rPr>
                            <w:b/>
                            <w:bCs/>
                          </w:rPr>
                          <w:t>PETITION OF WUSF 5 ROCK CREEK EAST, LP AND WALTON TEXAS, LP TO AMEND JOHNSON COUNTY SPECIAL UTILITY DISTRICT'S CERTIFICATE OF CONVENIENCE AND NECESSITY IN TARRANT COUNTY BY EXPEDITED RELEASE</w:t>
                        </w:r>
                      </w:p>
                    </w:tc>
                  </w:tr>
                </w:tbl>
                <w:p w14:paraId="7B507F6B" w14:textId="10D87983" w:rsidR="00027C26" w:rsidRPr="00027C26" w:rsidRDefault="00027C26" w:rsidP="00027C26">
                  <w:pPr>
                    <w:pStyle w:val="Default"/>
                    <w:rPr>
                      <w:sz w:val="28"/>
                      <w:szCs w:val="28"/>
                    </w:rPr>
                  </w:pPr>
                </w:p>
              </w:tc>
            </w:tr>
          </w:tbl>
          <w:p w14:paraId="31955421" w14:textId="1BF17BAC" w:rsidR="00AF3657" w:rsidRPr="00486EB2" w:rsidRDefault="00AF3657" w:rsidP="001A1EC8">
            <w:pPr>
              <w:autoSpaceDE w:val="0"/>
              <w:autoSpaceDN w:val="0"/>
              <w:adjustRightInd w:val="0"/>
              <w:jc w:val="left"/>
              <w:rPr>
                <w:rFonts w:ascii="Times New Roman Bold" w:hAnsi="Times New Roman Bold"/>
                <w:b/>
                <w:caps/>
              </w:rPr>
            </w:pP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43F90412" w14:textId="77777777" w:rsidR="00A4534F" w:rsidRDefault="00010565" w:rsidP="007717F6">
            <w:pPr>
              <w:rPr>
                <w:b/>
              </w:rPr>
            </w:pPr>
            <w:r>
              <w:rPr>
                <w:b/>
              </w:rPr>
              <w:t>§</w:t>
            </w:r>
          </w:p>
          <w:p w14:paraId="3B98FF12" w14:textId="431DEFAB" w:rsidR="009125A7" w:rsidRPr="00D75599" w:rsidRDefault="009125A7"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1680F24E" w14:textId="3CEAC11E" w:rsidR="00A720BC" w:rsidRPr="00AA6D7F" w:rsidRDefault="00A720BC" w:rsidP="00AA6D7F">
      <w:pPr>
        <w:pStyle w:val="Documentheading"/>
        <w:spacing w:after="240"/>
        <w:rPr>
          <w:sz w:val="24"/>
          <w:szCs w:val="24"/>
        </w:rPr>
      </w:pPr>
      <w:r>
        <w:rPr>
          <w:sz w:val="24"/>
          <w:szCs w:val="24"/>
        </w:rPr>
        <w:t xml:space="preserve">COMMISSION STAFF’S </w:t>
      </w:r>
      <w:r w:rsidR="00AA6D7F">
        <w:rPr>
          <w:sz w:val="24"/>
          <w:szCs w:val="24"/>
        </w:rPr>
        <w:t xml:space="preserve">SUPPLEMENTAL </w:t>
      </w:r>
      <w:r>
        <w:rPr>
          <w:sz w:val="24"/>
          <w:szCs w:val="24"/>
        </w:rPr>
        <w:t>RECOMMENDATION ON ADMINISTRATIVE COMPLETENESS</w:t>
      </w:r>
    </w:p>
    <w:p w14:paraId="2D1CB85F" w14:textId="23B42F1B" w:rsidR="00DD1061" w:rsidRDefault="00DD1061" w:rsidP="00AA6D7F">
      <w:pPr>
        <w:spacing w:line="360" w:lineRule="auto"/>
        <w:rPr>
          <w:rFonts w:eastAsiaTheme="minorHAnsi"/>
        </w:rPr>
      </w:pPr>
      <w:r>
        <w:tab/>
      </w:r>
      <w:r w:rsidRPr="00A8012F">
        <w:t xml:space="preserve">On </w:t>
      </w:r>
      <w:r>
        <w:t xml:space="preserve">February 5, 2021, </w:t>
      </w:r>
      <w:r>
        <w:rPr>
          <w:rFonts w:eastAsiaTheme="minorHAnsi"/>
        </w:rPr>
        <w:t>WUSF 5 Rock Creek East, LP and Walton Texas, LP</w:t>
      </w:r>
      <w:r>
        <w:t xml:space="preserve"> (collectively, Petitioners) filed a petition for streamlined expedited release </w:t>
      </w:r>
      <w:r>
        <w:rPr>
          <w:szCs w:val="24"/>
        </w:rPr>
        <w:t xml:space="preserve">of approximately </w:t>
      </w:r>
      <w:r w:rsidR="006B171C">
        <w:rPr>
          <w:szCs w:val="24"/>
        </w:rPr>
        <w:t>361</w:t>
      </w:r>
      <w:r>
        <w:rPr>
          <w:szCs w:val="24"/>
        </w:rPr>
        <w:t xml:space="preserve"> acres of land within the boundaries of</w:t>
      </w:r>
      <w:r>
        <w:t xml:space="preserve"> </w:t>
      </w:r>
      <w:r>
        <w:rPr>
          <w:rFonts w:eastAsiaTheme="minorHAnsi"/>
        </w:rPr>
        <w:t>Johnson County Special Utility District’</w:t>
      </w:r>
      <w:r w:rsidRPr="003B7302">
        <w:rPr>
          <w:rFonts w:eastAsiaTheme="minorHAnsi"/>
        </w:rPr>
        <w:t xml:space="preserve">s </w:t>
      </w:r>
      <w:r w:rsidRPr="00970DBA">
        <w:rPr>
          <w:rFonts w:eastAsiaTheme="minorHAnsi"/>
        </w:rPr>
        <w:t>(Johnson County SUD</w:t>
      </w:r>
      <w:r w:rsidRPr="003B7302">
        <w:rPr>
          <w:rFonts w:eastAsiaTheme="minorHAnsi"/>
        </w:rPr>
        <w:t>)</w:t>
      </w:r>
      <w:r w:rsidRPr="00970DBA">
        <w:rPr>
          <w:rFonts w:eastAsiaTheme="minorHAnsi"/>
        </w:rPr>
        <w:t xml:space="preserve"> water</w:t>
      </w:r>
      <w:r w:rsidRPr="00A72823">
        <w:rPr>
          <w:rFonts w:eastAsiaTheme="minorHAnsi"/>
          <w:color w:val="FF0000"/>
        </w:rPr>
        <w:t xml:space="preserve"> </w:t>
      </w:r>
      <w:r w:rsidRPr="00406756">
        <w:rPr>
          <w:rFonts w:eastAsiaTheme="minorHAnsi"/>
        </w:rPr>
        <w:t>c</w:t>
      </w:r>
      <w:r w:rsidRPr="003B7302">
        <w:rPr>
          <w:rFonts w:eastAsiaTheme="minorHAnsi"/>
        </w:rPr>
        <w:t xml:space="preserve">ertificate of </w:t>
      </w:r>
      <w:r>
        <w:rPr>
          <w:rFonts w:eastAsiaTheme="minorHAnsi"/>
        </w:rPr>
        <w:t>c</w:t>
      </w:r>
      <w:r w:rsidRPr="003B7302">
        <w:rPr>
          <w:rFonts w:eastAsiaTheme="minorHAnsi"/>
        </w:rPr>
        <w:t xml:space="preserve">onvenience and </w:t>
      </w:r>
      <w:r>
        <w:rPr>
          <w:rFonts w:eastAsiaTheme="minorHAnsi"/>
        </w:rPr>
        <w:t>n</w:t>
      </w:r>
      <w:r w:rsidRPr="003B7302">
        <w:rPr>
          <w:rFonts w:eastAsiaTheme="minorHAnsi"/>
        </w:rPr>
        <w:t xml:space="preserve">ecessity (CCN) No. </w:t>
      </w:r>
      <w:r>
        <w:rPr>
          <w:rFonts w:eastAsiaTheme="minorHAnsi"/>
        </w:rPr>
        <w:t>10081</w:t>
      </w:r>
      <w:r w:rsidRPr="003B7302">
        <w:rPr>
          <w:rFonts w:eastAsiaTheme="minorHAnsi"/>
        </w:rPr>
        <w:t xml:space="preserve"> in </w:t>
      </w:r>
      <w:r>
        <w:rPr>
          <w:rFonts w:eastAsiaTheme="minorHAnsi"/>
        </w:rPr>
        <w:t>Tarrant</w:t>
      </w:r>
      <w:r w:rsidRPr="003B7302">
        <w:rPr>
          <w:rFonts w:eastAsiaTheme="minorHAnsi"/>
        </w:rPr>
        <w:t xml:space="preserve"> County, under Texas Water Code (TWC) § 13.254</w:t>
      </w:r>
      <w:r>
        <w:rPr>
          <w:rFonts w:eastAsiaTheme="minorHAnsi"/>
        </w:rPr>
        <w:t>1(b)</w:t>
      </w:r>
      <w:r w:rsidRPr="003B7302">
        <w:rPr>
          <w:rFonts w:eastAsiaTheme="minorHAnsi"/>
        </w:rPr>
        <w:t xml:space="preserve"> and 16 Texas Ad</w:t>
      </w:r>
      <w:r>
        <w:rPr>
          <w:rFonts w:eastAsiaTheme="minorHAnsi"/>
        </w:rPr>
        <w:t xml:space="preserve">ministrative Code (TAC) </w:t>
      </w:r>
      <w:r w:rsidRPr="002E2DBD">
        <w:rPr>
          <w:rFonts w:eastAsiaTheme="minorHAnsi"/>
        </w:rPr>
        <w:t>§ 24.245(</w:t>
      </w:r>
      <w:r>
        <w:rPr>
          <w:rFonts w:eastAsiaTheme="minorHAnsi"/>
        </w:rPr>
        <w:t>h</w:t>
      </w:r>
      <w:r w:rsidRPr="002E2DBD">
        <w:rPr>
          <w:rFonts w:eastAsiaTheme="minorHAnsi"/>
        </w:rPr>
        <w:t>).</w:t>
      </w:r>
      <w:r w:rsidRPr="003B7302">
        <w:rPr>
          <w:rFonts w:eastAsiaTheme="minorHAnsi"/>
        </w:rPr>
        <w:t xml:space="preserve"> </w:t>
      </w:r>
      <w:r>
        <w:rPr>
          <w:rFonts w:eastAsiaTheme="minorHAnsi"/>
        </w:rPr>
        <w:t>The Petitioners</w:t>
      </w:r>
      <w:r w:rsidRPr="004668F5">
        <w:rPr>
          <w:color w:val="FF0000"/>
        </w:rPr>
        <w:t xml:space="preserve"> </w:t>
      </w:r>
      <w:r w:rsidRPr="003B7302">
        <w:rPr>
          <w:rFonts w:eastAsiaTheme="minorHAnsi"/>
        </w:rPr>
        <w:t xml:space="preserve">assert that the land is at least 25 contiguous acres, is not receiving </w:t>
      </w:r>
      <w:r w:rsidRPr="00970DBA">
        <w:rPr>
          <w:rFonts w:eastAsiaTheme="minorHAnsi"/>
        </w:rPr>
        <w:t xml:space="preserve">water </w:t>
      </w:r>
      <w:r w:rsidRPr="003B7302">
        <w:rPr>
          <w:rFonts w:eastAsiaTheme="minorHAnsi"/>
        </w:rPr>
        <w:t xml:space="preserve">service, and is located in </w:t>
      </w:r>
      <w:r>
        <w:rPr>
          <w:rFonts w:eastAsiaTheme="minorHAnsi"/>
        </w:rPr>
        <w:t>Tarrant</w:t>
      </w:r>
      <w:r w:rsidRPr="003B7302">
        <w:rPr>
          <w:rFonts w:eastAsiaTheme="minorHAnsi"/>
        </w:rPr>
        <w:t xml:space="preserve"> County</w:t>
      </w:r>
      <w:r>
        <w:rPr>
          <w:rFonts w:eastAsiaTheme="minorHAnsi"/>
        </w:rPr>
        <w:t>,</w:t>
      </w:r>
      <w:r w:rsidRPr="003B7302">
        <w:rPr>
          <w:rFonts w:eastAsiaTheme="minorHAnsi"/>
        </w:rPr>
        <w:t xml:space="preserve"> which is a qualifying county.</w:t>
      </w:r>
      <w:r w:rsidR="00AA6D7F">
        <w:rPr>
          <w:rFonts w:eastAsiaTheme="minorHAnsi"/>
        </w:rPr>
        <w:t xml:space="preserve"> Petitioners filed supplemental information on March 18, 2021.</w:t>
      </w:r>
    </w:p>
    <w:p w14:paraId="41D9EFED" w14:textId="6BDEB887" w:rsidR="00DD1061" w:rsidRDefault="00DD1061" w:rsidP="00AA6D7F">
      <w:pPr>
        <w:spacing w:line="360" w:lineRule="auto"/>
      </w:pPr>
      <w:r>
        <w:tab/>
      </w:r>
      <w:r w:rsidRPr="00505F92">
        <w:t xml:space="preserve">On </w:t>
      </w:r>
      <w:r w:rsidR="00505F92" w:rsidRPr="00505F92">
        <w:t>March 8</w:t>
      </w:r>
      <w:r w:rsidRPr="00505F92">
        <w:t xml:space="preserve">, 2021, Order No. </w:t>
      </w:r>
      <w:r w:rsidR="00505F92" w:rsidRPr="00505F92">
        <w:t>2</w:t>
      </w:r>
      <w:r w:rsidRPr="00505F92">
        <w:t xml:space="preserve"> was filed, establishing a deadline of </w:t>
      </w:r>
      <w:r w:rsidR="00505F92" w:rsidRPr="00505F92">
        <w:t>May</w:t>
      </w:r>
      <w:r w:rsidRPr="00505F92">
        <w:t xml:space="preserve"> 5, 2021, for the </w:t>
      </w:r>
      <w:r w:rsidRPr="00505F92">
        <w:rPr>
          <w:bCs/>
          <w:szCs w:val="24"/>
        </w:rPr>
        <w:t>Staff of the Public Utility Commission of Texas</w:t>
      </w:r>
      <w:r w:rsidRPr="00505F92">
        <w:t xml:space="preserve"> (Staff) to file a </w:t>
      </w:r>
      <w:r w:rsidR="00505F92" w:rsidRPr="00505F92">
        <w:t xml:space="preserve">supplementary </w:t>
      </w:r>
      <w:r w:rsidRPr="00505F92">
        <w:t>recommendation on administrative completeness</w:t>
      </w:r>
      <w:r w:rsidR="00505F92" w:rsidRPr="00505F92">
        <w:t>, along with a proposed procedural schedule, if appropriate</w:t>
      </w:r>
      <w:r w:rsidRPr="00505F92">
        <w:t>. Therefore, this pleading is timely filed.</w:t>
      </w:r>
    </w:p>
    <w:p w14:paraId="40DF0D20" w14:textId="7D5E27CC" w:rsidR="00BC27A2" w:rsidRDefault="00BC27A2">
      <w:pPr>
        <w:spacing w:line="360" w:lineRule="auto"/>
        <w:rPr>
          <w:szCs w:val="24"/>
        </w:rPr>
      </w:pPr>
    </w:p>
    <w:p w14:paraId="480758FE" w14:textId="77777777" w:rsidR="00F637EB" w:rsidRDefault="00F637EB" w:rsidP="00B00ED0">
      <w:pPr>
        <w:pStyle w:val="ListParagraph"/>
        <w:numPr>
          <w:ilvl w:val="0"/>
          <w:numId w:val="10"/>
        </w:numPr>
        <w:spacing w:line="360" w:lineRule="auto"/>
        <w:ind w:left="0" w:firstLine="0"/>
        <w:jc w:val="center"/>
        <w:rPr>
          <w:b/>
        </w:rPr>
      </w:pPr>
      <w:r>
        <w:rPr>
          <w:b/>
        </w:rPr>
        <w:t>ADMINISTRATIVE COMPLETENESS</w:t>
      </w:r>
    </w:p>
    <w:p w14:paraId="48462A90" w14:textId="12C25633" w:rsidR="00BA5F24" w:rsidRPr="00466B99" w:rsidRDefault="007E581C">
      <w:pPr>
        <w:spacing w:line="360" w:lineRule="auto"/>
        <w:ind w:firstLine="720"/>
        <w:rPr>
          <w:rFonts w:ascii="Times New Roman Bold" w:hAnsi="Times New Roman Bold"/>
          <w:b/>
          <w:caps/>
        </w:rPr>
      </w:pPr>
      <w:r>
        <w:t xml:space="preserve">Staff has reviewed the </w:t>
      </w:r>
      <w:r w:rsidR="00AA6D7F">
        <w:t xml:space="preserve">supplemented </w:t>
      </w:r>
      <w:r>
        <w:t>petition and, a</w:t>
      </w:r>
      <w:r w:rsidR="00BA5F24">
        <w:t xml:space="preserve">s detailed in the attached memorandum from </w:t>
      </w:r>
      <w:r w:rsidR="00DD1061">
        <w:t>Alicia Maloy of the Commission’s</w:t>
      </w:r>
      <w:r>
        <w:t xml:space="preserve"> </w:t>
      </w:r>
      <w:r w:rsidR="00A4534F" w:rsidRPr="009C3D89">
        <w:t>Infrastructure Division</w:t>
      </w:r>
      <w:r w:rsidR="00BA5F24">
        <w:t>,</w:t>
      </w:r>
      <w:r w:rsidR="00DD1061">
        <w:t xml:space="preserve"> Staff</w:t>
      </w:r>
      <w:r w:rsidR="00BA5F24">
        <w:t xml:space="preserve"> recommends that </w:t>
      </w:r>
      <w:r>
        <w:t xml:space="preserve">the petition </w:t>
      </w:r>
      <w:r w:rsidR="00BA5F24">
        <w:t>be found administratively complete.</w:t>
      </w:r>
      <w:r w:rsidR="00605077">
        <w:t xml:space="preserve"> Specifically, </w:t>
      </w:r>
      <w:r w:rsidR="00C33E6F">
        <w:t xml:space="preserve">the </w:t>
      </w:r>
      <w:r w:rsidR="008E3338">
        <w:t xml:space="preserve">petition contains all </w:t>
      </w:r>
      <w:r w:rsidR="00AA6D7F">
        <w:t xml:space="preserve">of </w:t>
      </w:r>
      <w:r w:rsidR="008E3338">
        <w:t>the necessary information and supporting documentation required under 16 TAC § 24.245(h)(3).</w:t>
      </w:r>
      <w:r w:rsidR="00AA6D7F">
        <w:t xml:space="preserve"> Order No. 2 deemed Petitioners’ notice sufficient.</w:t>
      </w:r>
      <w:r w:rsidR="00116991">
        <w:rPr>
          <w:rFonts w:ascii="Times New Roman Bold" w:hAnsi="Times New Roman Bold"/>
          <w:b/>
          <w:caps/>
        </w:rPr>
        <w:br w:type="page"/>
      </w:r>
    </w:p>
    <w:p w14:paraId="46DBAE6E" w14:textId="77777777" w:rsidR="00BA5F24" w:rsidRDefault="00BA5F24" w:rsidP="00BA5F24">
      <w:pPr>
        <w:pStyle w:val="ListParagraph"/>
        <w:keepNext/>
        <w:numPr>
          <w:ilvl w:val="0"/>
          <w:numId w:val="10"/>
        </w:numPr>
        <w:spacing w:line="360" w:lineRule="auto"/>
        <w:jc w:val="center"/>
        <w:rPr>
          <w:b/>
        </w:rPr>
      </w:pPr>
      <w:r>
        <w:rPr>
          <w:b/>
        </w:rPr>
        <w:lastRenderedPageBreak/>
        <w:t>PROCEDURAL SCHEDULE</w:t>
      </w:r>
    </w:p>
    <w:p w14:paraId="734C0A2D" w14:textId="0A3C86BF" w:rsidR="00BA5F24" w:rsidRDefault="00BA5F24" w:rsidP="00163539">
      <w:pPr>
        <w:pStyle w:val="ListParagraph"/>
        <w:spacing w:line="360" w:lineRule="auto"/>
        <w:ind w:left="0" w:firstLine="720"/>
      </w:pPr>
      <w:r w:rsidRPr="009F3A2D">
        <w:t>In accordance with Staff’s administrative completeness recommendation, Staff proposes that the procedural schedule</w:t>
      </w:r>
      <w:r w:rsidR="004D2471">
        <w:t xml:space="preserve"> below</w:t>
      </w:r>
      <w:r w:rsidRPr="009F3A2D">
        <w:t xml:space="preserve">. Under </w:t>
      </w:r>
      <w:r w:rsidR="00AB70D4">
        <w:t xml:space="preserve">16 TAC </w:t>
      </w:r>
      <w:r w:rsidR="00AB70D4" w:rsidRPr="00DA3D4F">
        <w:rPr>
          <w:szCs w:val="24"/>
        </w:rPr>
        <w:t>§ 24.245</w:t>
      </w:r>
      <w:r w:rsidR="00AB70D4">
        <w:rPr>
          <w:szCs w:val="24"/>
        </w:rPr>
        <w:t>(h)(7)</w:t>
      </w:r>
      <w:r w:rsidR="004D2471">
        <w:rPr>
          <w:szCs w:val="24"/>
        </w:rPr>
        <w:t>,</w:t>
      </w:r>
      <w:r w:rsidR="00AB70D4">
        <w:rPr>
          <w:szCs w:val="24"/>
        </w:rPr>
        <w:t xml:space="preserve"> </w:t>
      </w:r>
      <w:r w:rsidRPr="009F3A2D">
        <w:t>there is an expedited statutory deadline of 60 days for approval that begins once the</w:t>
      </w:r>
      <w:r w:rsidR="00661DC4">
        <w:t xml:space="preserve"> </w:t>
      </w:r>
      <w:r w:rsidRPr="009F3A2D">
        <w:t xml:space="preserve">ALJ </w:t>
      </w:r>
      <w:r w:rsidR="004D2471">
        <w:t>fil</w:t>
      </w:r>
      <w:r w:rsidRPr="009F3A2D">
        <w:t xml:space="preserve">es an order finding </w:t>
      </w:r>
      <w:r w:rsidR="004D2471">
        <w:t>the peti</w:t>
      </w:r>
      <w:r w:rsidRPr="009F3A2D">
        <w:t xml:space="preserve">tion administratively complete. Therefore, Staff </w:t>
      </w:r>
      <w:r w:rsidR="00AB70D4">
        <w:t xml:space="preserve">proposes </w:t>
      </w:r>
      <w:r w:rsidR="004D2471">
        <w:t>that the ALJ populate the dates to conform with the date the order is filed.</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AA6D7F" w:rsidRPr="00EC08F3" w14:paraId="3D8F625C" w14:textId="77777777" w:rsidTr="008E72C1">
        <w:trPr>
          <w:trHeight w:val="440"/>
        </w:trPr>
        <w:tc>
          <w:tcPr>
            <w:tcW w:w="5395" w:type="dxa"/>
            <w:tcMar>
              <w:top w:w="0" w:type="dxa"/>
              <w:left w:w="108" w:type="dxa"/>
              <w:bottom w:w="0" w:type="dxa"/>
              <w:right w:w="108" w:type="dxa"/>
            </w:tcMar>
            <w:vAlign w:val="bottom"/>
            <w:hideMark/>
          </w:tcPr>
          <w:p w14:paraId="3743CD43" w14:textId="77777777" w:rsidR="00AA6D7F" w:rsidRPr="00EC08F3" w:rsidRDefault="00AA6D7F" w:rsidP="008E72C1">
            <w:pPr>
              <w:spacing w:line="276" w:lineRule="auto"/>
              <w:contextualSpacing/>
              <w:jc w:val="center"/>
              <w:rPr>
                <w:rFonts w:eastAsia="Calibri"/>
                <w:b/>
                <w:szCs w:val="24"/>
              </w:rPr>
            </w:pPr>
            <w:r w:rsidRPr="00EC08F3">
              <w:rPr>
                <w:rFonts w:eastAsia="Calibri"/>
                <w:b/>
                <w:szCs w:val="24"/>
              </w:rPr>
              <w:t>Event</w:t>
            </w:r>
          </w:p>
        </w:tc>
        <w:tc>
          <w:tcPr>
            <w:tcW w:w="4065" w:type="dxa"/>
            <w:tcMar>
              <w:top w:w="0" w:type="dxa"/>
              <w:left w:w="108" w:type="dxa"/>
              <w:bottom w:w="0" w:type="dxa"/>
              <w:right w:w="108" w:type="dxa"/>
            </w:tcMar>
            <w:vAlign w:val="bottom"/>
            <w:hideMark/>
          </w:tcPr>
          <w:p w14:paraId="3F265B75" w14:textId="77777777" w:rsidR="00AA6D7F" w:rsidRPr="00EC08F3" w:rsidRDefault="00AA6D7F" w:rsidP="008E72C1">
            <w:pPr>
              <w:contextualSpacing/>
              <w:jc w:val="center"/>
              <w:rPr>
                <w:rFonts w:eastAsia="Calibri"/>
                <w:b/>
                <w:szCs w:val="24"/>
              </w:rPr>
            </w:pPr>
            <w:r w:rsidRPr="00EC08F3">
              <w:rPr>
                <w:rFonts w:eastAsia="Calibri"/>
                <w:b/>
                <w:szCs w:val="24"/>
              </w:rPr>
              <w:t>Date</w:t>
            </w:r>
          </w:p>
        </w:tc>
      </w:tr>
      <w:tr w:rsidR="00AA6D7F" w:rsidRPr="006912D5" w14:paraId="127089C5" w14:textId="77777777" w:rsidTr="008E72C1">
        <w:trPr>
          <w:trHeight w:val="440"/>
        </w:trPr>
        <w:tc>
          <w:tcPr>
            <w:tcW w:w="5395" w:type="dxa"/>
            <w:tcMar>
              <w:top w:w="0" w:type="dxa"/>
              <w:left w:w="108" w:type="dxa"/>
              <w:bottom w:w="0" w:type="dxa"/>
              <w:right w:w="108" w:type="dxa"/>
            </w:tcMar>
            <w:vAlign w:val="center"/>
          </w:tcPr>
          <w:p w14:paraId="40BD2882" w14:textId="60D770FA" w:rsidR="00AA6D7F" w:rsidRPr="006912D5" w:rsidRDefault="00AA6D7F" w:rsidP="008E72C1">
            <w:pPr>
              <w:contextualSpacing/>
              <w:rPr>
                <w:rFonts w:eastAsia="Calibri"/>
                <w:szCs w:val="24"/>
              </w:rPr>
            </w:pPr>
            <w:r w:rsidRPr="006912D5">
              <w:rPr>
                <w:rFonts w:eastAsia="Calibri"/>
                <w:szCs w:val="24"/>
              </w:rPr>
              <w:t>Deadline for</w:t>
            </w:r>
            <w:r>
              <w:t xml:space="preserve"> Johnson County SUD and intervenors to file a </w:t>
            </w:r>
            <w:r w:rsidRPr="006912D5">
              <w:rPr>
                <w:rFonts w:eastAsia="Calibri"/>
                <w:szCs w:val="24"/>
              </w:rPr>
              <w:t xml:space="preserve">response to the administratively complete </w:t>
            </w:r>
            <w:r>
              <w:rPr>
                <w:rFonts w:eastAsia="Calibri"/>
                <w:szCs w:val="24"/>
              </w:rPr>
              <w:t>p</w:t>
            </w:r>
            <w:r w:rsidRPr="006912D5">
              <w:rPr>
                <w:rFonts w:eastAsia="Calibri"/>
                <w:szCs w:val="24"/>
              </w:rPr>
              <w:t>etition</w:t>
            </w:r>
          </w:p>
        </w:tc>
        <w:tc>
          <w:tcPr>
            <w:tcW w:w="4065" w:type="dxa"/>
            <w:tcMar>
              <w:top w:w="0" w:type="dxa"/>
              <w:left w:w="108" w:type="dxa"/>
              <w:bottom w:w="0" w:type="dxa"/>
              <w:right w:w="108" w:type="dxa"/>
            </w:tcMar>
            <w:vAlign w:val="center"/>
          </w:tcPr>
          <w:p w14:paraId="33C7C8D6" w14:textId="77777777" w:rsidR="00AA6D7F" w:rsidRPr="006912D5" w:rsidRDefault="00AA6D7F" w:rsidP="008E72C1">
            <w:pPr>
              <w:contextualSpacing/>
              <w:rPr>
                <w:rFonts w:eastAsia="Calibri"/>
                <w:szCs w:val="24"/>
              </w:rPr>
            </w:pPr>
            <w:r>
              <w:rPr>
                <w:rFonts w:eastAsia="Calibri"/>
                <w:szCs w:val="24"/>
              </w:rPr>
              <w:t>20 days from the date of the order finding the petition administratively complete</w:t>
            </w:r>
          </w:p>
        </w:tc>
      </w:tr>
      <w:tr w:rsidR="00AA6D7F" w:rsidRPr="006912D5" w14:paraId="156E7AF4" w14:textId="77777777" w:rsidTr="008E72C1">
        <w:trPr>
          <w:trHeight w:val="351"/>
        </w:trPr>
        <w:tc>
          <w:tcPr>
            <w:tcW w:w="5395" w:type="dxa"/>
            <w:tcMar>
              <w:top w:w="0" w:type="dxa"/>
              <w:left w:w="108" w:type="dxa"/>
              <w:bottom w:w="0" w:type="dxa"/>
              <w:right w:w="108" w:type="dxa"/>
            </w:tcMar>
            <w:vAlign w:val="center"/>
            <w:hideMark/>
          </w:tcPr>
          <w:p w14:paraId="0261FDBF" w14:textId="77777777" w:rsidR="00AA6D7F" w:rsidRPr="006912D5" w:rsidRDefault="00AA6D7F" w:rsidP="008E72C1">
            <w:pPr>
              <w:spacing w:line="276" w:lineRule="auto"/>
              <w:contextualSpacing/>
              <w:rPr>
                <w:rFonts w:eastAsia="Calibri"/>
                <w:szCs w:val="24"/>
              </w:rPr>
            </w:pPr>
            <w:r w:rsidRPr="006912D5">
              <w:rPr>
                <w:rFonts w:eastAsia="Calibri"/>
                <w:szCs w:val="24"/>
              </w:rPr>
              <w:t xml:space="preserve">Deadline for Staff’s recommendation on final disposition </w:t>
            </w:r>
          </w:p>
        </w:tc>
        <w:tc>
          <w:tcPr>
            <w:tcW w:w="4065" w:type="dxa"/>
            <w:tcMar>
              <w:top w:w="0" w:type="dxa"/>
              <w:left w:w="108" w:type="dxa"/>
              <w:bottom w:w="0" w:type="dxa"/>
              <w:right w:w="108" w:type="dxa"/>
            </w:tcMar>
            <w:vAlign w:val="center"/>
            <w:hideMark/>
          </w:tcPr>
          <w:p w14:paraId="04503E30" w14:textId="77777777" w:rsidR="00AA6D7F" w:rsidRPr="006912D5" w:rsidRDefault="00AA6D7F" w:rsidP="008E72C1">
            <w:pPr>
              <w:contextualSpacing/>
              <w:rPr>
                <w:rFonts w:eastAsia="Calibri"/>
                <w:szCs w:val="24"/>
              </w:rPr>
            </w:pPr>
            <w:r>
              <w:rPr>
                <w:rFonts w:eastAsia="Calibri"/>
                <w:szCs w:val="24"/>
              </w:rPr>
              <w:t>34 days from the date of the order finding the petition administratively complete</w:t>
            </w:r>
          </w:p>
        </w:tc>
      </w:tr>
      <w:tr w:rsidR="00AA6D7F" w14:paraId="0E2DB8C9" w14:textId="77777777" w:rsidTr="008E72C1">
        <w:trPr>
          <w:trHeight w:val="540"/>
        </w:trPr>
        <w:tc>
          <w:tcPr>
            <w:tcW w:w="5395" w:type="dxa"/>
            <w:tcMar>
              <w:top w:w="0" w:type="dxa"/>
              <w:left w:w="108" w:type="dxa"/>
              <w:bottom w:w="0" w:type="dxa"/>
              <w:right w:w="108" w:type="dxa"/>
            </w:tcMar>
            <w:vAlign w:val="center"/>
          </w:tcPr>
          <w:p w14:paraId="4A6F9FFF" w14:textId="4AC3A9C2" w:rsidR="00AA6D7F" w:rsidRPr="006912D5" w:rsidRDefault="00AA6D7F" w:rsidP="008E72C1">
            <w:pPr>
              <w:rPr>
                <w:rFonts w:eastAsia="Calibri"/>
                <w:szCs w:val="24"/>
              </w:rPr>
            </w:pPr>
            <w:r w:rsidRPr="00D82B34">
              <w:rPr>
                <w:rFonts w:eastAsia="Calibri"/>
                <w:szCs w:val="24"/>
              </w:rPr>
              <w:t xml:space="preserve">Deadline for petitioner to file a reply to both </w:t>
            </w:r>
            <w:r>
              <w:t xml:space="preserve"> Johnson County SUD’s </w:t>
            </w:r>
            <w:r w:rsidRPr="00D82B34">
              <w:rPr>
                <w:rFonts w:eastAsia="Calibri"/>
                <w:szCs w:val="24"/>
              </w:rPr>
              <w:t>response and</w:t>
            </w:r>
            <w:r>
              <w:rPr>
                <w:rFonts w:eastAsia="Calibri"/>
                <w:szCs w:val="24"/>
              </w:rPr>
              <w:t xml:space="preserve"> </w:t>
            </w:r>
            <w:r w:rsidRPr="00D82B34">
              <w:rPr>
                <w:rFonts w:eastAsia="Calibri"/>
                <w:szCs w:val="24"/>
              </w:rPr>
              <w:t>Staff</w:t>
            </w:r>
            <w:r>
              <w:rPr>
                <w:rFonts w:eastAsia="Calibri"/>
                <w:szCs w:val="24"/>
              </w:rPr>
              <w:t>’</w:t>
            </w:r>
            <w:r w:rsidRPr="00D82B34">
              <w:rPr>
                <w:rFonts w:eastAsia="Calibri"/>
                <w:szCs w:val="24"/>
              </w:rPr>
              <w:t>s recommendation on final disposition</w:t>
            </w:r>
          </w:p>
        </w:tc>
        <w:tc>
          <w:tcPr>
            <w:tcW w:w="4065" w:type="dxa"/>
            <w:tcMar>
              <w:top w:w="0" w:type="dxa"/>
              <w:left w:w="108" w:type="dxa"/>
              <w:bottom w:w="0" w:type="dxa"/>
              <w:right w:w="108" w:type="dxa"/>
            </w:tcMar>
            <w:vAlign w:val="center"/>
          </w:tcPr>
          <w:p w14:paraId="3759E187" w14:textId="77777777" w:rsidR="00AA6D7F" w:rsidRDefault="00AA6D7F" w:rsidP="008E72C1">
            <w:pPr>
              <w:contextualSpacing/>
              <w:rPr>
                <w:rFonts w:eastAsia="Calibri"/>
                <w:szCs w:val="24"/>
              </w:rPr>
            </w:pPr>
            <w:r>
              <w:rPr>
                <w:rFonts w:eastAsia="Calibri"/>
                <w:szCs w:val="24"/>
              </w:rPr>
              <w:t>41 days from the date of the order finding the petition administratively complete</w:t>
            </w:r>
          </w:p>
        </w:tc>
      </w:tr>
      <w:tr w:rsidR="00AA6D7F" w:rsidRPr="006912D5" w14:paraId="2D73F117" w14:textId="77777777" w:rsidTr="008E72C1">
        <w:trPr>
          <w:trHeight w:val="540"/>
        </w:trPr>
        <w:tc>
          <w:tcPr>
            <w:tcW w:w="5395" w:type="dxa"/>
            <w:tcMar>
              <w:top w:w="0" w:type="dxa"/>
              <w:left w:w="108" w:type="dxa"/>
              <w:bottom w:w="0" w:type="dxa"/>
              <w:right w:w="108" w:type="dxa"/>
            </w:tcMar>
            <w:vAlign w:val="center"/>
          </w:tcPr>
          <w:p w14:paraId="0B16A81A" w14:textId="77777777" w:rsidR="00AA6D7F" w:rsidRPr="006912D5" w:rsidRDefault="00AA6D7F" w:rsidP="008E72C1">
            <w:pPr>
              <w:rPr>
                <w:rFonts w:eastAsia="Calibri"/>
                <w:szCs w:val="24"/>
              </w:rPr>
            </w:pPr>
            <w:r w:rsidRPr="00F5612A">
              <w:rPr>
                <w:rFonts w:eastAsia="Calibri"/>
                <w:szCs w:val="24"/>
              </w:rPr>
              <w:t>Sixty-day administrative approval of</w:t>
            </w:r>
            <w:r>
              <w:rPr>
                <w:rFonts w:eastAsia="Calibri"/>
                <w:szCs w:val="24"/>
              </w:rPr>
              <w:t xml:space="preserve"> streamlined </w:t>
            </w:r>
            <w:r w:rsidRPr="00F5612A">
              <w:rPr>
                <w:rFonts w:eastAsia="Calibri"/>
                <w:szCs w:val="24"/>
              </w:rPr>
              <w:t>expedited</w:t>
            </w:r>
            <w:r>
              <w:rPr>
                <w:rFonts w:eastAsia="Calibri"/>
                <w:szCs w:val="24"/>
              </w:rPr>
              <w:t xml:space="preserve"> </w:t>
            </w:r>
            <w:r w:rsidRPr="00F5612A">
              <w:rPr>
                <w:rFonts w:eastAsia="Calibri"/>
                <w:szCs w:val="24"/>
              </w:rPr>
              <w:t>release</w:t>
            </w:r>
          </w:p>
        </w:tc>
        <w:tc>
          <w:tcPr>
            <w:tcW w:w="4065" w:type="dxa"/>
            <w:tcMar>
              <w:top w:w="0" w:type="dxa"/>
              <w:left w:w="108" w:type="dxa"/>
              <w:bottom w:w="0" w:type="dxa"/>
              <w:right w:w="108" w:type="dxa"/>
            </w:tcMar>
            <w:vAlign w:val="center"/>
          </w:tcPr>
          <w:p w14:paraId="7F3B9FF2" w14:textId="77777777" w:rsidR="00AA6D7F" w:rsidRPr="006912D5" w:rsidRDefault="00AA6D7F" w:rsidP="008E72C1">
            <w:pPr>
              <w:contextualSpacing/>
              <w:rPr>
                <w:rFonts w:eastAsia="Calibri"/>
                <w:szCs w:val="24"/>
              </w:rPr>
            </w:pPr>
            <w:r>
              <w:rPr>
                <w:rFonts w:eastAsia="Calibri"/>
                <w:szCs w:val="24"/>
              </w:rPr>
              <w:t>60 days from the date of the order finding the petition administratively complete</w:t>
            </w:r>
          </w:p>
        </w:tc>
      </w:tr>
      <w:tr w:rsidR="00AA6D7F" w:rsidRPr="005C077D" w14:paraId="6FB68D71" w14:textId="77777777" w:rsidTr="008E72C1">
        <w:trPr>
          <w:trHeight w:val="540"/>
        </w:trPr>
        <w:tc>
          <w:tcPr>
            <w:tcW w:w="9460" w:type="dxa"/>
            <w:gridSpan w:val="2"/>
            <w:tcMar>
              <w:top w:w="0" w:type="dxa"/>
              <w:left w:w="108" w:type="dxa"/>
              <w:bottom w:w="0" w:type="dxa"/>
              <w:right w:w="108" w:type="dxa"/>
            </w:tcMar>
            <w:vAlign w:val="center"/>
          </w:tcPr>
          <w:p w14:paraId="53F4C1AB" w14:textId="1BF62A7B" w:rsidR="00AA6D7F" w:rsidRPr="005C077D" w:rsidRDefault="00AA6D7F" w:rsidP="008E72C1">
            <w:pPr>
              <w:contextualSpacing/>
              <w:rPr>
                <w:rFonts w:eastAsia="Calibri"/>
                <w:b/>
                <w:bCs/>
                <w:i/>
                <w:iCs/>
                <w:szCs w:val="24"/>
              </w:rPr>
            </w:pPr>
            <w:r w:rsidRPr="005C077D">
              <w:rPr>
                <w:rFonts w:eastAsia="Calibri"/>
                <w:b/>
                <w:bCs/>
                <w:i/>
                <w:iCs/>
                <w:szCs w:val="24"/>
              </w:rPr>
              <w:t xml:space="preserve">In the event streamlined expedited release is granted and </w:t>
            </w:r>
            <w:r w:rsidRPr="00D82B34">
              <w:rPr>
                <w:rFonts w:eastAsia="Calibri"/>
                <w:szCs w:val="24"/>
              </w:rPr>
              <w:t xml:space="preserve"> </w:t>
            </w:r>
            <w:r w:rsidRPr="005C077D">
              <w:rPr>
                <w:rFonts w:eastAsia="Calibri"/>
                <w:b/>
                <w:bCs/>
                <w:i/>
                <w:iCs/>
                <w:szCs w:val="24"/>
              </w:rPr>
              <w:t xml:space="preserve">petitioner and </w:t>
            </w:r>
            <w:r>
              <w:t xml:space="preserve"> </w:t>
            </w:r>
            <w:r w:rsidRPr="00B00ED0">
              <w:rPr>
                <w:b/>
                <w:bCs/>
                <w:i/>
                <w:iCs/>
              </w:rPr>
              <w:t>Johnson County SUD</w:t>
            </w:r>
            <w:r>
              <w:t xml:space="preserve"> </w:t>
            </w:r>
            <w:r w:rsidRPr="005C077D">
              <w:rPr>
                <w:rFonts w:eastAsia="Calibri"/>
                <w:b/>
                <w:bCs/>
                <w:i/>
                <w:iCs/>
                <w:szCs w:val="24"/>
              </w:rPr>
              <w:t>can select an agreed-upon appraiser</w:t>
            </w:r>
          </w:p>
        </w:tc>
      </w:tr>
      <w:tr w:rsidR="00AA6D7F" w14:paraId="7C977485" w14:textId="77777777" w:rsidTr="008E72C1">
        <w:trPr>
          <w:trHeight w:val="540"/>
        </w:trPr>
        <w:tc>
          <w:tcPr>
            <w:tcW w:w="5395" w:type="dxa"/>
            <w:tcMar>
              <w:top w:w="0" w:type="dxa"/>
              <w:left w:w="108" w:type="dxa"/>
              <w:bottom w:w="0" w:type="dxa"/>
              <w:right w:w="108" w:type="dxa"/>
            </w:tcMar>
            <w:vAlign w:val="center"/>
          </w:tcPr>
          <w:p w14:paraId="495D1D77" w14:textId="6DA84669" w:rsidR="00AA6D7F" w:rsidRPr="00F5612A" w:rsidRDefault="00AA6D7F" w:rsidP="008E72C1">
            <w:pPr>
              <w:rPr>
                <w:rFonts w:eastAsia="Calibri"/>
                <w:szCs w:val="24"/>
              </w:rPr>
            </w:pPr>
            <w:r w:rsidRPr="005C077D">
              <w:rPr>
                <w:rFonts w:eastAsia="Calibri"/>
                <w:szCs w:val="24"/>
              </w:rPr>
              <w:t xml:space="preserve">Deadline for </w:t>
            </w:r>
            <w:r>
              <w:rPr>
                <w:rFonts w:eastAsia="Calibri"/>
                <w:szCs w:val="24"/>
              </w:rPr>
              <w:t xml:space="preserve">petitioner </w:t>
            </w:r>
            <w:r w:rsidRPr="005C077D">
              <w:rPr>
                <w:rFonts w:eastAsia="Calibri"/>
                <w:szCs w:val="24"/>
              </w:rPr>
              <w:t>and</w:t>
            </w:r>
            <w:r>
              <w:rPr>
                <w:rFonts w:eastAsia="Calibri"/>
                <w:szCs w:val="24"/>
              </w:rPr>
              <w:t xml:space="preserve"> </w:t>
            </w:r>
            <w:r>
              <w:t xml:space="preserve"> Johnson County SUD</w:t>
            </w:r>
            <w:r>
              <w:rPr>
                <w:rFonts w:eastAsia="Calibri"/>
                <w:szCs w:val="24"/>
              </w:rPr>
              <w:t xml:space="preserve"> </w:t>
            </w:r>
            <w:r w:rsidRPr="005C077D">
              <w:rPr>
                <w:rFonts w:eastAsia="Calibri"/>
                <w:szCs w:val="24"/>
              </w:rPr>
              <w:t xml:space="preserve">to </w:t>
            </w:r>
            <w:r>
              <w:rPr>
                <w:rFonts w:eastAsia="Calibri"/>
                <w:szCs w:val="24"/>
              </w:rPr>
              <w:t xml:space="preserve">make a filing stating that they have </w:t>
            </w:r>
            <w:r w:rsidRPr="005C077D">
              <w:rPr>
                <w:rFonts w:eastAsia="Calibri"/>
                <w:szCs w:val="24"/>
              </w:rPr>
              <w:t>select</w:t>
            </w:r>
            <w:r>
              <w:rPr>
                <w:rFonts w:eastAsia="Calibri"/>
                <w:szCs w:val="24"/>
              </w:rPr>
              <w:t>ed</w:t>
            </w:r>
            <w:r w:rsidRPr="005C077D">
              <w:rPr>
                <w:rFonts w:eastAsia="Calibri"/>
                <w:szCs w:val="24"/>
              </w:rPr>
              <w:t xml:space="preserve"> an agreed-upon appraiser</w:t>
            </w:r>
          </w:p>
        </w:tc>
        <w:tc>
          <w:tcPr>
            <w:tcW w:w="4065" w:type="dxa"/>
            <w:tcMar>
              <w:top w:w="0" w:type="dxa"/>
              <w:left w:w="108" w:type="dxa"/>
              <w:bottom w:w="0" w:type="dxa"/>
              <w:right w:w="108" w:type="dxa"/>
            </w:tcMar>
            <w:vAlign w:val="center"/>
          </w:tcPr>
          <w:p w14:paraId="144029FC" w14:textId="77777777" w:rsidR="00AA6D7F" w:rsidRDefault="00AA6D7F" w:rsidP="008E72C1">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AA6D7F" w14:paraId="5C7609E4" w14:textId="77777777" w:rsidTr="008E72C1">
        <w:trPr>
          <w:trHeight w:val="540"/>
        </w:trPr>
        <w:tc>
          <w:tcPr>
            <w:tcW w:w="5395" w:type="dxa"/>
            <w:tcMar>
              <w:top w:w="0" w:type="dxa"/>
              <w:left w:w="108" w:type="dxa"/>
              <w:bottom w:w="0" w:type="dxa"/>
              <w:right w:w="108" w:type="dxa"/>
            </w:tcMar>
            <w:vAlign w:val="center"/>
          </w:tcPr>
          <w:p w14:paraId="595E1990" w14:textId="77777777" w:rsidR="00AA6D7F" w:rsidRPr="00F5612A" w:rsidRDefault="00AA6D7F" w:rsidP="008E72C1">
            <w:pPr>
              <w:rPr>
                <w:rFonts w:eastAsia="Calibri"/>
                <w:szCs w:val="24"/>
              </w:rPr>
            </w:pPr>
            <w:r>
              <w:rPr>
                <w:rFonts w:eastAsia="Calibri"/>
                <w:szCs w:val="24"/>
              </w:rPr>
              <w:t>D</w:t>
            </w:r>
            <w:r w:rsidRPr="005C077D">
              <w:rPr>
                <w:rFonts w:eastAsia="Calibri"/>
                <w:szCs w:val="24"/>
              </w:rPr>
              <w:t>eadline for appraiser</w:t>
            </w:r>
            <w:r>
              <w:rPr>
                <w:rFonts w:eastAsia="Calibri"/>
                <w:szCs w:val="24"/>
              </w:rPr>
              <w:t>’</w:t>
            </w:r>
            <w:r w:rsidRPr="005C077D">
              <w:rPr>
                <w:rFonts w:eastAsia="Calibri"/>
                <w:szCs w:val="24"/>
              </w:rPr>
              <w:t>s report</w:t>
            </w:r>
          </w:p>
        </w:tc>
        <w:tc>
          <w:tcPr>
            <w:tcW w:w="4065" w:type="dxa"/>
            <w:tcMar>
              <w:top w:w="0" w:type="dxa"/>
              <w:left w:w="108" w:type="dxa"/>
              <w:bottom w:w="0" w:type="dxa"/>
              <w:right w:w="108" w:type="dxa"/>
            </w:tcMar>
            <w:vAlign w:val="center"/>
          </w:tcPr>
          <w:p w14:paraId="0A077DE9" w14:textId="77777777" w:rsidR="00AA6D7F" w:rsidRDefault="00AA6D7F" w:rsidP="008E72C1">
            <w:pPr>
              <w:contextualSpacing/>
              <w:rPr>
                <w:rFonts w:eastAsia="Calibri"/>
                <w:szCs w:val="24"/>
              </w:rPr>
            </w:pPr>
            <w:r w:rsidRPr="005C077D">
              <w:rPr>
                <w:rFonts w:eastAsia="Calibri"/>
                <w:szCs w:val="24"/>
              </w:rPr>
              <w:t>Within 70 days after the Commission</w:t>
            </w:r>
            <w:r>
              <w:rPr>
                <w:rFonts w:eastAsia="Calibri"/>
                <w:szCs w:val="24"/>
              </w:rPr>
              <w:t xml:space="preserve"> </w:t>
            </w:r>
            <w:r w:rsidRPr="005C077D">
              <w:rPr>
                <w:rFonts w:eastAsia="Calibri"/>
                <w:szCs w:val="24"/>
              </w:rPr>
              <w:t>approves streamlined expedited release</w:t>
            </w:r>
          </w:p>
        </w:tc>
      </w:tr>
      <w:tr w:rsidR="00AA6D7F" w14:paraId="26A02EB6" w14:textId="77777777" w:rsidTr="008E72C1">
        <w:trPr>
          <w:trHeight w:val="540"/>
        </w:trPr>
        <w:tc>
          <w:tcPr>
            <w:tcW w:w="5395" w:type="dxa"/>
            <w:tcMar>
              <w:top w:w="0" w:type="dxa"/>
              <w:left w:w="108" w:type="dxa"/>
              <w:bottom w:w="0" w:type="dxa"/>
              <w:right w:w="108" w:type="dxa"/>
            </w:tcMar>
            <w:vAlign w:val="center"/>
          </w:tcPr>
          <w:p w14:paraId="37665D26" w14:textId="499F782A" w:rsidR="00AA6D7F" w:rsidRPr="00F5612A" w:rsidRDefault="00AA6D7F" w:rsidP="008E72C1">
            <w:pPr>
              <w:rPr>
                <w:rFonts w:eastAsia="Calibri"/>
                <w:szCs w:val="24"/>
              </w:rPr>
            </w:pPr>
            <w:r w:rsidRPr="005C077D">
              <w:rPr>
                <w:rFonts w:eastAsia="Calibri"/>
                <w:szCs w:val="24"/>
              </w:rPr>
              <w:t>Deadline for Commission</w:t>
            </w:r>
            <w:r>
              <w:rPr>
                <w:rFonts w:eastAsia="Calibri"/>
                <w:szCs w:val="24"/>
              </w:rPr>
              <w:t>’</w:t>
            </w:r>
            <w:r w:rsidRPr="005C077D">
              <w:rPr>
                <w:rFonts w:eastAsia="Calibri"/>
                <w:szCs w:val="24"/>
              </w:rPr>
              <w:t xml:space="preserve">s final order determining the amount of monetary compensation, if any, owed by </w:t>
            </w:r>
            <w:r>
              <w:rPr>
                <w:rFonts w:eastAsia="Calibri"/>
                <w:szCs w:val="24"/>
              </w:rPr>
              <w:t xml:space="preserve">petitioner to </w:t>
            </w:r>
            <w:r>
              <w:t xml:space="preserve"> Johnson County SUD</w:t>
            </w:r>
          </w:p>
        </w:tc>
        <w:tc>
          <w:tcPr>
            <w:tcW w:w="4065" w:type="dxa"/>
            <w:tcMar>
              <w:top w:w="0" w:type="dxa"/>
              <w:left w:w="108" w:type="dxa"/>
              <w:bottom w:w="0" w:type="dxa"/>
              <w:right w:w="108" w:type="dxa"/>
            </w:tcMar>
            <w:vAlign w:val="center"/>
          </w:tcPr>
          <w:p w14:paraId="6D10552A" w14:textId="77777777" w:rsidR="00AA6D7F" w:rsidRDefault="00AA6D7F" w:rsidP="008E72C1">
            <w:pPr>
              <w:contextualSpacing/>
              <w:rPr>
                <w:rFonts w:eastAsia="Calibri"/>
                <w:szCs w:val="24"/>
              </w:rPr>
            </w:pPr>
            <w:r w:rsidRPr="005C077D">
              <w:rPr>
                <w:rFonts w:eastAsia="Calibri"/>
                <w:szCs w:val="24"/>
              </w:rPr>
              <w:t>Within 60 days after appraiser's report</w:t>
            </w:r>
          </w:p>
        </w:tc>
      </w:tr>
      <w:tr w:rsidR="00AA6D7F" w14:paraId="388419E1" w14:textId="77777777" w:rsidTr="008E72C1">
        <w:trPr>
          <w:trHeight w:val="540"/>
        </w:trPr>
        <w:tc>
          <w:tcPr>
            <w:tcW w:w="5395" w:type="dxa"/>
            <w:tcMar>
              <w:top w:w="0" w:type="dxa"/>
              <w:left w:w="108" w:type="dxa"/>
              <w:bottom w:w="0" w:type="dxa"/>
              <w:right w:w="108" w:type="dxa"/>
            </w:tcMar>
            <w:vAlign w:val="center"/>
          </w:tcPr>
          <w:p w14:paraId="6A2CB8BB" w14:textId="5144447F" w:rsidR="00AA6D7F" w:rsidRPr="00F5612A" w:rsidRDefault="00AA6D7F" w:rsidP="008E72C1">
            <w:pPr>
              <w:rPr>
                <w:rFonts w:eastAsia="Calibri"/>
                <w:szCs w:val="24"/>
              </w:rPr>
            </w:pPr>
            <w:r>
              <w:rPr>
                <w:rFonts w:eastAsia="Calibri"/>
                <w:szCs w:val="24"/>
              </w:rPr>
              <w:t>Deadline for petitioner to pay any compensation due to</w:t>
            </w:r>
            <w:r>
              <w:t xml:space="preserve"> Johnson County SUD</w:t>
            </w:r>
          </w:p>
        </w:tc>
        <w:tc>
          <w:tcPr>
            <w:tcW w:w="4065" w:type="dxa"/>
            <w:tcMar>
              <w:top w:w="0" w:type="dxa"/>
              <w:left w:w="108" w:type="dxa"/>
              <w:bottom w:w="0" w:type="dxa"/>
              <w:right w:w="108" w:type="dxa"/>
            </w:tcMar>
            <w:vAlign w:val="center"/>
          </w:tcPr>
          <w:p w14:paraId="50B7DC1D" w14:textId="77777777" w:rsidR="00AA6D7F" w:rsidRDefault="00AA6D7F" w:rsidP="008E72C1">
            <w:pPr>
              <w:contextualSpacing/>
              <w:rPr>
                <w:rFonts w:eastAsia="Calibri"/>
                <w:szCs w:val="24"/>
              </w:rPr>
            </w:pPr>
            <w:r w:rsidRPr="005C077D">
              <w:rPr>
                <w:rFonts w:eastAsia="Calibri"/>
                <w:szCs w:val="24"/>
              </w:rPr>
              <w:t xml:space="preserve">Within </w:t>
            </w:r>
            <w:r>
              <w:rPr>
                <w:rFonts w:eastAsia="Calibri"/>
                <w:szCs w:val="24"/>
              </w:rPr>
              <w:t>9</w:t>
            </w:r>
            <w:r w:rsidRPr="005C077D">
              <w:rPr>
                <w:rFonts w:eastAsia="Calibri"/>
                <w:szCs w:val="24"/>
              </w:rPr>
              <w:t xml:space="preserve">0 days </w:t>
            </w:r>
            <w:r>
              <w:rPr>
                <w:rFonts w:eastAsia="Calibri"/>
                <w:szCs w:val="24"/>
              </w:rPr>
              <w:t xml:space="preserve">of </w:t>
            </w:r>
            <w:r w:rsidRPr="005C077D">
              <w:rPr>
                <w:rFonts w:eastAsia="Calibri"/>
                <w:szCs w:val="24"/>
              </w:rPr>
              <w:t>the Commission</w:t>
            </w:r>
            <w:r>
              <w:rPr>
                <w:rFonts w:eastAsia="Calibri"/>
                <w:szCs w:val="24"/>
              </w:rPr>
              <w:t>’s final order on compensation</w:t>
            </w:r>
          </w:p>
        </w:tc>
      </w:tr>
      <w:tr w:rsidR="00AA6D7F" w14:paraId="711C74CE" w14:textId="77777777" w:rsidTr="008E72C1">
        <w:trPr>
          <w:trHeight w:val="540"/>
        </w:trPr>
        <w:tc>
          <w:tcPr>
            <w:tcW w:w="9460" w:type="dxa"/>
            <w:gridSpan w:val="2"/>
            <w:tcMar>
              <w:top w:w="0" w:type="dxa"/>
              <w:left w:w="108" w:type="dxa"/>
              <w:bottom w:w="0" w:type="dxa"/>
              <w:right w:w="108" w:type="dxa"/>
            </w:tcMar>
            <w:vAlign w:val="center"/>
          </w:tcPr>
          <w:p w14:paraId="3EE1A24F" w14:textId="63A6BD9C" w:rsidR="00AA6D7F" w:rsidRDefault="00AA6D7F" w:rsidP="008E72C1">
            <w:pPr>
              <w:contextualSpacing/>
              <w:rPr>
                <w:rFonts w:eastAsia="Calibri"/>
                <w:szCs w:val="24"/>
              </w:rPr>
            </w:pPr>
            <w:r w:rsidRPr="005C077D">
              <w:rPr>
                <w:rFonts w:eastAsia="Calibri"/>
                <w:b/>
                <w:bCs/>
                <w:i/>
                <w:iCs/>
                <w:szCs w:val="24"/>
              </w:rPr>
              <w:t xml:space="preserve">In the event streamlined expedited release is granted and </w:t>
            </w:r>
            <w:r w:rsidRPr="00D82B34">
              <w:rPr>
                <w:rFonts w:eastAsia="Calibri"/>
                <w:szCs w:val="24"/>
              </w:rPr>
              <w:t xml:space="preserve"> </w:t>
            </w:r>
            <w:r w:rsidRPr="005C077D">
              <w:rPr>
                <w:rFonts w:eastAsia="Calibri"/>
                <w:b/>
                <w:bCs/>
                <w:i/>
                <w:iCs/>
                <w:szCs w:val="24"/>
              </w:rPr>
              <w:t xml:space="preserve">petitioner and </w:t>
            </w:r>
            <w:r>
              <w:t xml:space="preserve"> </w:t>
            </w:r>
            <w:r w:rsidRPr="00B00ED0">
              <w:rPr>
                <w:b/>
                <w:bCs/>
                <w:i/>
                <w:iCs/>
              </w:rPr>
              <w:t>Johnson County SUD</w:t>
            </w:r>
            <w:r>
              <w:t xml:space="preserve"> </w:t>
            </w:r>
            <w:r w:rsidRPr="00B35F7E">
              <w:rPr>
                <w:rFonts w:eastAsia="Calibri"/>
                <w:b/>
                <w:bCs/>
                <w:i/>
                <w:iCs/>
                <w:szCs w:val="24"/>
              </w:rPr>
              <w:t>are unable to</w:t>
            </w:r>
            <w:r>
              <w:rPr>
                <w:rFonts w:eastAsia="Calibri"/>
                <w:szCs w:val="24"/>
              </w:rPr>
              <w:t xml:space="preserve"> </w:t>
            </w:r>
            <w:r w:rsidRPr="005C077D">
              <w:rPr>
                <w:rFonts w:eastAsia="Calibri"/>
                <w:b/>
                <w:bCs/>
                <w:i/>
                <w:iCs/>
                <w:szCs w:val="24"/>
              </w:rPr>
              <w:t>select an agreed-upon appraiser</w:t>
            </w:r>
          </w:p>
        </w:tc>
      </w:tr>
      <w:tr w:rsidR="00AA6D7F" w14:paraId="4342E591" w14:textId="77777777" w:rsidTr="008E72C1">
        <w:trPr>
          <w:trHeight w:val="540"/>
        </w:trPr>
        <w:tc>
          <w:tcPr>
            <w:tcW w:w="5395" w:type="dxa"/>
            <w:tcMar>
              <w:top w:w="0" w:type="dxa"/>
              <w:left w:w="108" w:type="dxa"/>
              <w:bottom w:w="0" w:type="dxa"/>
              <w:right w:w="108" w:type="dxa"/>
            </w:tcMar>
            <w:vAlign w:val="center"/>
          </w:tcPr>
          <w:p w14:paraId="6BBA074F" w14:textId="0DC62117" w:rsidR="00AA6D7F" w:rsidRPr="00F5612A" w:rsidRDefault="00AA6D7F" w:rsidP="008E72C1">
            <w:pPr>
              <w:rPr>
                <w:rFonts w:eastAsia="Calibri"/>
                <w:szCs w:val="24"/>
              </w:rPr>
            </w:pPr>
            <w:r w:rsidRPr="005C077D">
              <w:rPr>
                <w:rFonts w:eastAsia="Calibri"/>
                <w:szCs w:val="24"/>
              </w:rPr>
              <w:t xml:space="preserve">Deadline for </w:t>
            </w:r>
            <w:r>
              <w:rPr>
                <w:rFonts w:eastAsia="Calibri"/>
                <w:szCs w:val="24"/>
              </w:rPr>
              <w:t xml:space="preserve">petitioner </w:t>
            </w:r>
            <w:r w:rsidRPr="005C077D">
              <w:rPr>
                <w:rFonts w:eastAsia="Calibri"/>
                <w:szCs w:val="24"/>
              </w:rPr>
              <w:t xml:space="preserve">and </w:t>
            </w:r>
            <w:r>
              <w:t xml:space="preserve"> Johnson County SUD </w:t>
            </w:r>
            <w:r w:rsidRPr="005C077D">
              <w:rPr>
                <w:rFonts w:eastAsia="Calibri"/>
                <w:szCs w:val="24"/>
              </w:rPr>
              <w:t xml:space="preserve">to </w:t>
            </w:r>
            <w:r>
              <w:rPr>
                <w:rFonts w:eastAsia="Calibri"/>
                <w:szCs w:val="24"/>
              </w:rPr>
              <w:t>make a filing stating that they have been unable to select</w:t>
            </w:r>
            <w:r w:rsidRPr="005C077D">
              <w:rPr>
                <w:rFonts w:eastAsia="Calibri"/>
                <w:szCs w:val="24"/>
              </w:rPr>
              <w:t xml:space="preserve"> an agreed-upon appraiser</w:t>
            </w:r>
            <w:r>
              <w:rPr>
                <w:rFonts w:eastAsia="Calibri"/>
                <w:szCs w:val="24"/>
              </w:rPr>
              <w:t xml:space="preserve"> and affirming that </w:t>
            </w:r>
            <w:r>
              <w:rPr>
                <w:rFonts w:eastAsia="Calibri"/>
                <w:szCs w:val="24"/>
              </w:rPr>
              <w:lastRenderedPageBreak/>
              <w:t>they will pay half of the cost of Commission Staff’s appraiser</w:t>
            </w:r>
            <w:r>
              <w:rPr>
                <w:rStyle w:val="FootnoteReference"/>
                <w:rFonts w:eastAsia="Calibri"/>
                <w:szCs w:val="24"/>
              </w:rPr>
              <w:footnoteReference w:id="1"/>
            </w:r>
          </w:p>
        </w:tc>
        <w:tc>
          <w:tcPr>
            <w:tcW w:w="4065" w:type="dxa"/>
            <w:tcMar>
              <w:top w:w="0" w:type="dxa"/>
              <w:left w:w="108" w:type="dxa"/>
              <w:bottom w:w="0" w:type="dxa"/>
              <w:right w:w="108" w:type="dxa"/>
            </w:tcMar>
            <w:vAlign w:val="center"/>
          </w:tcPr>
          <w:p w14:paraId="5AB740EF" w14:textId="77777777" w:rsidR="00AA6D7F" w:rsidRDefault="00AA6D7F" w:rsidP="008E72C1">
            <w:pPr>
              <w:contextualSpacing/>
              <w:rPr>
                <w:rFonts w:eastAsia="Calibri"/>
                <w:szCs w:val="24"/>
              </w:rPr>
            </w:pPr>
            <w:r w:rsidRPr="005C077D">
              <w:rPr>
                <w:rFonts w:eastAsia="Calibri"/>
                <w:szCs w:val="24"/>
              </w:rPr>
              <w:lastRenderedPageBreak/>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r>
              <w:rPr>
                <w:rStyle w:val="FootnoteReference"/>
                <w:rFonts w:eastAsia="Calibri"/>
                <w:szCs w:val="24"/>
              </w:rPr>
              <w:footnoteReference w:id="2"/>
            </w:r>
          </w:p>
        </w:tc>
      </w:tr>
      <w:tr w:rsidR="00AA6D7F" w14:paraId="6FA95334" w14:textId="77777777" w:rsidTr="008E72C1">
        <w:trPr>
          <w:trHeight w:val="503"/>
        </w:trPr>
        <w:tc>
          <w:tcPr>
            <w:tcW w:w="5395" w:type="dxa"/>
            <w:tcMar>
              <w:top w:w="0" w:type="dxa"/>
              <w:left w:w="108" w:type="dxa"/>
              <w:bottom w:w="0" w:type="dxa"/>
              <w:right w:w="108" w:type="dxa"/>
            </w:tcMar>
            <w:vAlign w:val="center"/>
          </w:tcPr>
          <w:p w14:paraId="786DD638" w14:textId="19E27FE1" w:rsidR="00AA6D7F" w:rsidRPr="00F5612A" w:rsidRDefault="00AA6D7F" w:rsidP="008E72C1">
            <w:pPr>
              <w:jc w:val="left"/>
              <w:rPr>
                <w:rFonts w:eastAsia="Calibri"/>
                <w:szCs w:val="24"/>
              </w:rPr>
            </w:pPr>
            <w:r>
              <w:rPr>
                <w:rFonts w:eastAsia="Calibri"/>
                <w:szCs w:val="24"/>
              </w:rPr>
              <w:t>D</w:t>
            </w:r>
            <w:r w:rsidRPr="005C077D">
              <w:rPr>
                <w:rFonts w:eastAsia="Calibri"/>
                <w:szCs w:val="24"/>
              </w:rPr>
              <w:t xml:space="preserve">eadline for </w:t>
            </w:r>
            <w:r>
              <w:rPr>
                <w:rFonts w:eastAsia="Calibri"/>
                <w:szCs w:val="24"/>
              </w:rPr>
              <w:t xml:space="preserve">reports from petitioner’s appraiser and </w:t>
            </w:r>
            <w:r w:rsidRPr="005C077D">
              <w:rPr>
                <w:rFonts w:eastAsia="Calibri"/>
                <w:b/>
                <w:bCs/>
                <w:i/>
                <w:iCs/>
                <w:szCs w:val="24"/>
                <w:highlight w:val="yellow"/>
              </w:rPr>
              <w:t xml:space="preserve"> </w:t>
            </w:r>
            <w:r>
              <w:t xml:space="preserve"> Johnson County SUD’s </w:t>
            </w:r>
            <w:r>
              <w:rPr>
                <w:rFonts w:eastAsia="Calibri"/>
                <w:szCs w:val="24"/>
              </w:rPr>
              <w:t>appraiser</w:t>
            </w:r>
            <w:r>
              <w:rPr>
                <w:rFonts w:eastAsia="Calibri"/>
                <w:b/>
                <w:bCs/>
                <w:i/>
                <w:iCs/>
                <w:szCs w:val="24"/>
              </w:rPr>
              <w:t xml:space="preserve"> </w:t>
            </w:r>
            <w:r>
              <w:rPr>
                <w:rFonts w:eastAsia="Calibri"/>
                <w:szCs w:val="24"/>
              </w:rPr>
              <w:t xml:space="preserve"> </w:t>
            </w:r>
            <w:r w:rsidRPr="005C077D">
              <w:rPr>
                <w:rFonts w:eastAsia="Calibri"/>
                <w:szCs w:val="24"/>
              </w:rPr>
              <w:t xml:space="preserve"> </w:t>
            </w:r>
          </w:p>
        </w:tc>
        <w:tc>
          <w:tcPr>
            <w:tcW w:w="4065" w:type="dxa"/>
            <w:tcMar>
              <w:top w:w="0" w:type="dxa"/>
              <w:left w:w="108" w:type="dxa"/>
              <w:bottom w:w="0" w:type="dxa"/>
              <w:right w:w="108" w:type="dxa"/>
            </w:tcMar>
            <w:vAlign w:val="center"/>
          </w:tcPr>
          <w:p w14:paraId="28C02DC9" w14:textId="77777777" w:rsidR="00AA6D7F" w:rsidRDefault="00AA6D7F" w:rsidP="008E72C1">
            <w:pPr>
              <w:contextualSpacing/>
              <w:jc w:val="left"/>
              <w:rPr>
                <w:rFonts w:eastAsia="Calibri"/>
                <w:szCs w:val="24"/>
              </w:rPr>
            </w:pPr>
            <w:r w:rsidRPr="005C077D">
              <w:rPr>
                <w:rFonts w:eastAsia="Calibri"/>
                <w:szCs w:val="24"/>
              </w:rPr>
              <w:t xml:space="preserve">Within </w:t>
            </w:r>
            <w:r>
              <w:rPr>
                <w:rFonts w:eastAsia="Calibri"/>
                <w:szCs w:val="24"/>
              </w:rPr>
              <w:t>70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AA6D7F" w14:paraId="5021588C" w14:textId="77777777" w:rsidTr="008E72C1">
        <w:trPr>
          <w:trHeight w:val="540"/>
        </w:trPr>
        <w:tc>
          <w:tcPr>
            <w:tcW w:w="5395" w:type="dxa"/>
            <w:tcMar>
              <w:top w:w="0" w:type="dxa"/>
              <w:left w:w="108" w:type="dxa"/>
              <w:bottom w:w="0" w:type="dxa"/>
              <w:right w:w="108" w:type="dxa"/>
            </w:tcMar>
            <w:vAlign w:val="center"/>
          </w:tcPr>
          <w:p w14:paraId="4DE9F444" w14:textId="77777777" w:rsidR="00AA6D7F" w:rsidRPr="00F5612A" w:rsidRDefault="00AA6D7F" w:rsidP="008E72C1">
            <w:pPr>
              <w:rPr>
                <w:rFonts w:eastAsia="Calibri"/>
                <w:szCs w:val="24"/>
              </w:rPr>
            </w:pPr>
            <w:r>
              <w:rPr>
                <w:rFonts w:eastAsia="Calibri"/>
                <w:szCs w:val="24"/>
              </w:rPr>
              <w:t>Deadline for Staff’s appraiser’s report</w:t>
            </w:r>
          </w:p>
        </w:tc>
        <w:tc>
          <w:tcPr>
            <w:tcW w:w="4065" w:type="dxa"/>
            <w:tcMar>
              <w:top w:w="0" w:type="dxa"/>
              <w:left w:w="108" w:type="dxa"/>
              <w:bottom w:w="0" w:type="dxa"/>
              <w:right w:w="108" w:type="dxa"/>
            </w:tcMar>
            <w:vAlign w:val="center"/>
          </w:tcPr>
          <w:p w14:paraId="234CB0A4" w14:textId="77777777" w:rsidR="00AA6D7F" w:rsidRDefault="00AA6D7F" w:rsidP="008E72C1">
            <w:pPr>
              <w:contextualSpacing/>
              <w:rPr>
                <w:rFonts w:eastAsia="Calibri"/>
                <w:szCs w:val="24"/>
              </w:rPr>
            </w:pPr>
            <w:r w:rsidRPr="005C077D">
              <w:rPr>
                <w:rFonts w:eastAsia="Calibri"/>
                <w:szCs w:val="24"/>
              </w:rPr>
              <w:t xml:space="preserve">Within </w:t>
            </w:r>
            <w:r>
              <w:rPr>
                <w:rFonts w:eastAsia="Calibri"/>
                <w:szCs w:val="24"/>
              </w:rPr>
              <w:t>100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AA6D7F" w14:paraId="24A04983" w14:textId="77777777" w:rsidTr="008E72C1">
        <w:trPr>
          <w:trHeight w:val="540"/>
        </w:trPr>
        <w:tc>
          <w:tcPr>
            <w:tcW w:w="5395" w:type="dxa"/>
            <w:tcMar>
              <w:top w:w="0" w:type="dxa"/>
              <w:left w:w="108" w:type="dxa"/>
              <w:bottom w:w="0" w:type="dxa"/>
              <w:right w:w="108" w:type="dxa"/>
            </w:tcMar>
            <w:vAlign w:val="center"/>
          </w:tcPr>
          <w:p w14:paraId="2A4ECBF3" w14:textId="43F73CFE" w:rsidR="00AA6D7F" w:rsidRPr="00F5612A" w:rsidRDefault="00AA6D7F" w:rsidP="008E72C1">
            <w:pPr>
              <w:rPr>
                <w:rFonts w:eastAsia="Calibri"/>
                <w:szCs w:val="24"/>
              </w:rPr>
            </w:pPr>
            <w:r>
              <w:rPr>
                <w:rFonts w:eastAsia="Calibri"/>
                <w:szCs w:val="24"/>
              </w:rPr>
              <w:t xml:space="preserve">Deadline for Commission’s final order determining the amount of monetary compensation, if any, owed by petitioner to </w:t>
            </w:r>
            <w:r>
              <w:t>Johnson County SUD</w:t>
            </w:r>
          </w:p>
        </w:tc>
        <w:tc>
          <w:tcPr>
            <w:tcW w:w="4065" w:type="dxa"/>
            <w:tcMar>
              <w:top w:w="0" w:type="dxa"/>
              <w:left w:w="108" w:type="dxa"/>
              <w:bottom w:w="0" w:type="dxa"/>
              <w:right w:w="108" w:type="dxa"/>
            </w:tcMar>
            <w:vAlign w:val="center"/>
          </w:tcPr>
          <w:p w14:paraId="2BF301FE" w14:textId="77777777" w:rsidR="00AA6D7F" w:rsidRDefault="00AA6D7F" w:rsidP="008E72C1">
            <w:pPr>
              <w:contextualSpacing/>
              <w:rPr>
                <w:rFonts w:eastAsia="Calibri"/>
                <w:szCs w:val="24"/>
              </w:rPr>
            </w:pPr>
            <w:r w:rsidRPr="005C077D">
              <w:rPr>
                <w:rFonts w:eastAsia="Calibri"/>
                <w:szCs w:val="24"/>
              </w:rPr>
              <w:t xml:space="preserve">Within </w:t>
            </w:r>
            <w:r>
              <w:rPr>
                <w:rFonts w:eastAsia="Calibri"/>
                <w:szCs w:val="24"/>
              </w:rPr>
              <w:t>60</w:t>
            </w:r>
            <w:r w:rsidRPr="005C077D">
              <w:rPr>
                <w:rFonts w:eastAsia="Calibri"/>
                <w:szCs w:val="24"/>
              </w:rPr>
              <w:t xml:space="preserve"> days after the Commission</w:t>
            </w:r>
            <w:r>
              <w:rPr>
                <w:rFonts w:eastAsia="Calibri"/>
                <w:szCs w:val="24"/>
              </w:rPr>
              <w:t xml:space="preserve"> receives the </w:t>
            </w:r>
            <w:r w:rsidRPr="005C077D">
              <w:rPr>
                <w:rFonts w:eastAsia="Calibri"/>
                <w:szCs w:val="24"/>
              </w:rPr>
              <w:t xml:space="preserve"> </w:t>
            </w:r>
            <w:r>
              <w:rPr>
                <w:rFonts w:eastAsia="Calibri"/>
                <w:szCs w:val="24"/>
              </w:rPr>
              <w:t>final appraisal</w:t>
            </w:r>
          </w:p>
        </w:tc>
      </w:tr>
      <w:tr w:rsidR="00AA6D7F" w14:paraId="274E4DA8" w14:textId="77777777" w:rsidTr="008E72C1">
        <w:trPr>
          <w:trHeight w:val="540"/>
        </w:trPr>
        <w:tc>
          <w:tcPr>
            <w:tcW w:w="5395" w:type="dxa"/>
            <w:tcMar>
              <w:top w:w="0" w:type="dxa"/>
              <w:left w:w="108" w:type="dxa"/>
              <w:bottom w:w="0" w:type="dxa"/>
              <w:right w:w="108" w:type="dxa"/>
            </w:tcMar>
            <w:vAlign w:val="center"/>
          </w:tcPr>
          <w:p w14:paraId="3430F112" w14:textId="26B57806" w:rsidR="00AA6D7F" w:rsidRPr="004D2471" w:rsidRDefault="00AA6D7F" w:rsidP="008E72C1">
            <w:pPr>
              <w:rPr>
                <w:rFonts w:eastAsia="Calibri"/>
                <w:szCs w:val="24"/>
              </w:rPr>
            </w:pPr>
            <w:r>
              <w:rPr>
                <w:rFonts w:eastAsia="Calibri"/>
                <w:szCs w:val="24"/>
              </w:rPr>
              <w:t xml:space="preserve">Deadline for petitioner to pay any compensation due to </w:t>
            </w:r>
            <w:r w:rsidR="004D2471">
              <w:t xml:space="preserve"> Johnson County SUD</w:t>
            </w:r>
          </w:p>
        </w:tc>
        <w:tc>
          <w:tcPr>
            <w:tcW w:w="4065" w:type="dxa"/>
            <w:tcMar>
              <w:top w:w="0" w:type="dxa"/>
              <w:left w:w="108" w:type="dxa"/>
              <w:bottom w:w="0" w:type="dxa"/>
              <w:right w:w="108" w:type="dxa"/>
            </w:tcMar>
            <w:vAlign w:val="center"/>
          </w:tcPr>
          <w:p w14:paraId="549D0825" w14:textId="77777777" w:rsidR="00AA6D7F" w:rsidRDefault="00AA6D7F" w:rsidP="008E72C1">
            <w:pPr>
              <w:contextualSpacing/>
              <w:rPr>
                <w:rFonts w:eastAsia="Calibri"/>
                <w:szCs w:val="24"/>
              </w:rPr>
            </w:pPr>
            <w:r w:rsidRPr="005C077D">
              <w:rPr>
                <w:rFonts w:eastAsia="Calibri"/>
                <w:szCs w:val="24"/>
              </w:rPr>
              <w:t xml:space="preserve">Within </w:t>
            </w:r>
            <w:r>
              <w:rPr>
                <w:rFonts w:eastAsia="Calibri"/>
                <w:szCs w:val="24"/>
              </w:rPr>
              <w:t>90</w:t>
            </w:r>
            <w:r w:rsidRPr="005C077D">
              <w:rPr>
                <w:rFonts w:eastAsia="Calibri"/>
                <w:szCs w:val="24"/>
              </w:rPr>
              <w:t xml:space="preserve"> days</w:t>
            </w:r>
            <w:r>
              <w:rPr>
                <w:rFonts w:eastAsia="Calibri"/>
                <w:szCs w:val="24"/>
              </w:rPr>
              <w:t xml:space="preserve"> of the Commission’s final order on compensation</w:t>
            </w:r>
          </w:p>
        </w:tc>
      </w:tr>
    </w:tbl>
    <w:p w14:paraId="6706A28A" w14:textId="77777777" w:rsidR="00FF200D" w:rsidRPr="009F3A2D" w:rsidRDefault="00FF200D" w:rsidP="00BA5F24">
      <w:pPr>
        <w:jc w:val="left"/>
      </w:pPr>
    </w:p>
    <w:p w14:paraId="4AFD2F12" w14:textId="77777777" w:rsidR="00BA5F24" w:rsidRDefault="00BA5F24" w:rsidP="00BA5F24">
      <w:pPr>
        <w:jc w:val="left"/>
        <w:rPr>
          <w:b/>
        </w:rPr>
      </w:pPr>
    </w:p>
    <w:p w14:paraId="1AC42C66" w14:textId="77777777" w:rsidR="00BA5F24" w:rsidRDefault="00BA5F24" w:rsidP="00BA5F24">
      <w:pPr>
        <w:pStyle w:val="ListParagraph"/>
        <w:numPr>
          <w:ilvl w:val="0"/>
          <w:numId w:val="10"/>
        </w:numPr>
        <w:spacing w:line="360" w:lineRule="auto"/>
        <w:jc w:val="center"/>
        <w:rPr>
          <w:b/>
        </w:rPr>
      </w:pPr>
      <w:r>
        <w:rPr>
          <w:b/>
        </w:rPr>
        <w:t>CONCLUSION</w:t>
      </w:r>
    </w:p>
    <w:p w14:paraId="72E7F96D" w14:textId="30BDE88D" w:rsidR="00BA5F24" w:rsidRDefault="00BA5F24" w:rsidP="00BA5F24">
      <w:pPr>
        <w:spacing w:line="360" w:lineRule="auto"/>
        <w:ind w:firstLine="720"/>
      </w:pPr>
      <w:r>
        <w:t xml:space="preserve">For the reasons detailed above, Staff respectfully requests that an order be issued that (1) finds </w:t>
      </w:r>
      <w:r w:rsidR="004D2471">
        <w:t>the peti</w:t>
      </w:r>
      <w:r>
        <w:t>tion administratively complete and (2) adopts the above proposed procedural schedule.</w:t>
      </w:r>
    </w:p>
    <w:p w14:paraId="4858C987" w14:textId="77777777" w:rsidR="00CA2362" w:rsidRDefault="00CA2362">
      <w:pPr>
        <w:jc w:val="left"/>
        <w:rPr>
          <w:b/>
          <w:bCs/>
          <w:szCs w:val="24"/>
        </w:rPr>
      </w:pPr>
    </w:p>
    <w:p w14:paraId="11380E7F" w14:textId="008F3C8C" w:rsidR="003744AE" w:rsidRDefault="004E1C4E" w:rsidP="004D2471">
      <w:pPr>
        <w:jc w:val="left"/>
        <w:rPr>
          <w:bCs/>
          <w:szCs w:val="24"/>
        </w:rPr>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B00ED0">
        <w:rPr>
          <w:bCs/>
          <w:noProof/>
          <w:szCs w:val="24"/>
        </w:rPr>
        <w:t>May 5,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2DA40CDB" w14:textId="77777777" w:rsidR="00B00ED0" w:rsidRPr="00B00ED0" w:rsidRDefault="00B00ED0" w:rsidP="00B00ED0">
      <w:pPr>
        <w:ind w:left="4320"/>
        <w:contextualSpacing/>
        <w:rPr>
          <w:b/>
          <w:szCs w:val="24"/>
        </w:rPr>
      </w:pPr>
      <w:r w:rsidRPr="00B00ED0">
        <w:rPr>
          <w:b/>
          <w:szCs w:val="24"/>
        </w:rPr>
        <w:t xml:space="preserve">PUBLIC UTILITY COMMISSION OF TEXAS </w:t>
      </w:r>
    </w:p>
    <w:p w14:paraId="098DF831" w14:textId="77777777" w:rsidR="00B00ED0" w:rsidRPr="00B00ED0" w:rsidRDefault="00B00ED0" w:rsidP="00B00ED0">
      <w:pPr>
        <w:ind w:left="4320"/>
        <w:contextualSpacing/>
        <w:rPr>
          <w:b/>
          <w:szCs w:val="24"/>
        </w:rPr>
      </w:pPr>
      <w:r w:rsidRPr="00B00ED0">
        <w:rPr>
          <w:b/>
          <w:szCs w:val="24"/>
        </w:rPr>
        <w:t>LEGAL DIVISION</w:t>
      </w:r>
    </w:p>
    <w:p w14:paraId="26771FFB" w14:textId="77777777" w:rsidR="00B00ED0" w:rsidRPr="00B00ED0" w:rsidRDefault="00B00ED0" w:rsidP="00B00ED0">
      <w:pPr>
        <w:rPr>
          <w:szCs w:val="24"/>
        </w:rPr>
      </w:pPr>
    </w:p>
    <w:p w14:paraId="4312B228" w14:textId="77777777" w:rsidR="00B00ED0" w:rsidRPr="00B00ED0" w:rsidRDefault="00B00ED0" w:rsidP="00B00ED0">
      <w:pPr>
        <w:ind w:left="4320"/>
        <w:rPr>
          <w:rFonts w:eastAsia="Calibri"/>
          <w:szCs w:val="24"/>
        </w:rPr>
      </w:pPr>
      <w:r w:rsidRPr="00B00ED0">
        <w:rPr>
          <w:rFonts w:eastAsia="Calibri"/>
          <w:szCs w:val="24"/>
        </w:rPr>
        <w:t>Rachelle Nicolette Robles</w:t>
      </w:r>
    </w:p>
    <w:p w14:paraId="3F49776E" w14:textId="77777777" w:rsidR="00B00ED0" w:rsidRPr="00B00ED0" w:rsidRDefault="00B00ED0" w:rsidP="00B00ED0">
      <w:pPr>
        <w:rPr>
          <w:szCs w:val="24"/>
        </w:rPr>
      </w:pPr>
      <w:r w:rsidRPr="00B00ED0">
        <w:rPr>
          <w:szCs w:val="24"/>
        </w:rPr>
        <w:tab/>
      </w:r>
      <w:r w:rsidRPr="00B00ED0">
        <w:rPr>
          <w:szCs w:val="24"/>
        </w:rPr>
        <w:tab/>
      </w:r>
      <w:r w:rsidRPr="00B00ED0">
        <w:rPr>
          <w:szCs w:val="24"/>
        </w:rPr>
        <w:tab/>
      </w:r>
      <w:r w:rsidRPr="00B00ED0">
        <w:rPr>
          <w:szCs w:val="24"/>
        </w:rPr>
        <w:tab/>
      </w:r>
      <w:r w:rsidRPr="00B00ED0">
        <w:rPr>
          <w:szCs w:val="24"/>
        </w:rPr>
        <w:tab/>
      </w:r>
      <w:r w:rsidRPr="00B00ED0">
        <w:rPr>
          <w:szCs w:val="24"/>
        </w:rPr>
        <w:tab/>
        <w:t xml:space="preserve">Division Director </w:t>
      </w:r>
    </w:p>
    <w:p w14:paraId="00779B12" w14:textId="77777777" w:rsidR="00B00ED0" w:rsidRPr="00B00ED0" w:rsidRDefault="00B00ED0" w:rsidP="00B00ED0">
      <w:pPr>
        <w:keepNext/>
        <w:ind w:left="4320"/>
        <w:rPr>
          <w:szCs w:val="24"/>
        </w:rPr>
      </w:pPr>
    </w:p>
    <w:p w14:paraId="0784A86E" w14:textId="77777777" w:rsidR="00B00ED0" w:rsidRPr="00B00ED0" w:rsidRDefault="00B00ED0" w:rsidP="00B00ED0">
      <w:pPr>
        <w:overflowPunct w:val="0"/>
        <w:autoSpaceDE w:val="0"/>
        <w:autoSpaceDN w:val="0"/>
        <w:adjustRightInd w:val="0"/>
        <w:ind w:left="4320"/>
        <w:jc w:val="left"/>
        <w:textAlignment w:val="baseline"/>
        <w:rPr>
          <w:szCs w:val="24"/>
        </w:rPr>
      </w:pPr>
      <w:r w:rsidRPr="00B00ED0">
        <w:rPr>
          <w:szCs w:val="24"/>
        </w:rPr>
        <w:t>Eleanor D’Ambrosio</w:t>
      </w:r>
    </w:p>
    <w:p w14:paraId="073E41DB" w14:textId="77777777" w:rsidR="00B00ED0" w:rsidRPr="00B00ED0" w:rsidRDefault="00B00ED0" w:rsidP="00B00ED0">
      <w:pPr>
        <w:overflowPunct w:val="0"/>
        <w:autoSpaceDE w:val="0"/>
        <w:autoSpaceDN w:val="0"/>
        <w:adjustRightInd w:val="0"/>
        <w:ind w:left="4320"/>
        <w:jc w:val="left"/>
        <w:textAlignment w:val="baseline"/>
        <w:rPr>
          <w:szCs w:val="24"/>
        </w:rPr>
      </w:pPr>
      <w:r w:rsidRPr="00B00ED0">
        <w:rPr>
          <w:szCs w:val="24"/>
        </w:rPr>
        <w:t>Managing Attorney</w:t>
      </w:r>
    </w:p>
    <w:p w14:paraId="7A712EE2" w14:textId="77777777" w:rsidR="00B00ED0" w:rsidRPr="00B00ED0" w:rsidRDefault="00B00ED0" w:rsidP="00B00ED0">
      <w:pPr>
        <w:overflowPunct w:val="0"/>
        <w:autoSpaceDE w:val="0"/>
        <w:autoSpaceDN w:val="0"/>
        <w:adjustRightInd w:val="0"/>
        <w:ind w:left="4320"/>
        <w:jc w:val="left"/>
        <w:textAlignment w:val="baseline"/>
        <w:rPr>
          <w:szCs w:val="24"/>
        </w:rPr>
      </w:pPr>
    </w:p>
    <w:p w14:paraId="63207EC3" w14:textId="77777777" w:rsidR="00B00ED0" w:rsidRPr="00B00ED0" w:rsidRDefault="00B00ED0" w:rsidP="00B00ED0">
      <w:pPr>
        <w:overflowPunct w:val="0"/>
        <w:autoSpaceDE w:val="0"/>
        <w:autoSpaceDN w:val="0"/>
        <w:adjustRightInd w:val="0"/>
        <w:ind w:left="4320"/>
        <w:jc w:val="left"/>
        <w:textAlignment w:val="baseline"/>
        <w:rPr>
          <w:szCs w:val="24"/>
        </w:rPr>
      </w:pPr>
    </w:p>
    <w:p w14:paraId="70ABDB39" w14:textId="77777777" w:rsidR="00B00ED0" w:rsidRPr="00B00ED0" w:rsidRDefault="00B00ED0" w:rsidP="00B00ED0">
      <w:pPr>
        <w:ind w:left="4320"/>
        <w:rPr>
          <w:i/>
          <w:iCs/>
          <w:szCs w:val="24"/>
        </w:rPr>
      </w:pPr>
      <w:r w:rsidRPr="00B00ED0">
        <w:rPr>
          <w:i/>
          <w:iCs/>
          <w:szCs w:val="24"/>
        </w:rPr>
        <w:t>_</w:t>
      </w:r>
      <w:r w:rsidRPr="00B00ED0">
        <w:rPr>
          <w:i/>
          <w:iCs/>
          <w:szCs w:val="24"/>
          <w:u w:val="single"/>
        </w:rPr>
        <w:t>/s/ John Harrison</w:t>
      </w:r>
      <w:r w:rsidRPr="00B00ED0">
        <w:rPr>
          <w:i/>
          <w:iCs/>
          <w:szCs w:val="24"/>
        </w:rPr>
        <w:t>___________</w:t>
      </w:r>
    </w:p>
    <w:p w14:paraId="0C06187D" w14:textId="77777777" w:rsidR="00B00ED0" w:rsidRPr="00B00ED0" w:rsidRDefault="00B00ED0" w:rsidP="00B00ED0">
      <w:pPr>
        <w:overflowPunct w:val="0"/>
        <w:autoSpaceDE w:val="0"/>
        <w:autoSpaceDN w:val="0"/>
        <w:adjustRightInd w:val="0"/>
        <w:ind w:left="3600" w:firstLine="720"/>
        <w:textAlignment w:val="baseline"/>
        <w:rPr>
          <w:szCs w:val="24"/>
        </w:rPr>
      </w:pPr>
      <w:r w:rsidRPr="00B00ED0">
        <w:rPr>
          <w:color w:val="000000"/>
          <w:szCs w:val="24"/>
        </w:rPr>
        <w:t>John Harrison</w:t>
      </w:r>
    </w:p>
    <w:p w14:paraId="60E633C6" w14:textId="77777777" w:rsidR="00B00ED0" w:rsidRPr="00B00ED0" w:rsidRDefault="00B00ED0" w:rsidP="00B00ED0">
      <w:pPr>
        <w:overflowPunct w:val="0"/>
        <w:autoSpaceDE w:val="0"/>
        <w:autoSpaceDN w:val="0"/>
        <w:adjustRightInd w:val="0"/>
        <w:textAlignment w:val="baseline"/>
        <w:rPr>
          <w:szCs w:val="24"/>
        </w:rPr>
      </w:pPr>
      <w:r w:rsidRPr="00B00ED0">
        <w:rPr>
          <w:szCs w:val="24"/>
        </w:rPr>
        <w:tab/>
      </w:r>
      <w:r w:rsidRPr="00B00ED0">
        <w:rPr>
          <w:szCs w:val="24"/>
        </w:rPr>
        <w:tab/>
      </w:r>
      <w:r w:rsidRPr="00B00ED0">
        <w:rPr>
          <w:szCs w:val="24"/>
        </w:rPr>
        <w:tab/>
      </w:r>
      <w:r w:rsidRPr="00B00ED0">
        <w:rPr>
          <w:szCs w:val="24"/>
        </w:rPr>
        <w:tab/>
      </w:r>
      <w:r w:rsidRPr="00B00ED0">
        <w:rPr>
          <w:szCs w:val="24"/>
        </w:rPr>
        <w:tab/>
      </w:r>
      <w:r w:rsidRPr="00B00ED0">
        <w:rPr>
          <w:szCs w:val="24"/>
        </w:rPr>
        <w:tab/>
        <w:t>State Bar No. 24097806</w:t>
      </w:r>
    </w:p>
    <w:p w14:paraId="7A5D0DE4" w14:textId="77777777" w:rsidR="00B00ED0" w:rsidRPr="00B00ED0" w:rsidRDefault="00B00ED0" w:rsidP="00B00ED0">
      <w:pPr>
        <w:overflowPunct w:val="0"/>
        <w:autoSpaceDE w:val="0"/>
        <w:autoSpaceDN w:val="0"/>
        <w:adjustRightInd w:val="0"/>
        <w:textAlignment w:val="baseline"/>
        <w:rPr>
          <w:szCs w:val="24"/>
        </w:rPr>
      </w:pPr>
      <w:r w:rsidRPr="00B00ED0">
        <w:rPr>
          <w:szCs w:val="24"/>
        </w:rPr>
        <w:tab/>
      </w:r>
      <w:r w:rsidRPr="00B00ED0">
        <w:rPr>
          <w:szCs w:val="24"/>
        </w:rPr>
        <w:tab/>
      </w:r>
      <w:r w:rsidRPr="00B00ED0">
        <w:rPr>
          <w:szCs w:val="24"/>
        </w:rPr>
        <w:tab/>
      </w:r>
      <w:r w:rsidRPr="00B00ED0">
        <w:rPr>
          <w:szCs w:val="24"/>
        </w:rPr>
        <w:tab/>
      </w:r>
      <w:r w:rsidRPr="00B00ED0">
        <w:rPr>
          <w:szCs w:val="24"/>
        </w:rPr>
        <w:tab/>
      </w:r>
      <w:r w:rsidRPr="00B00ED0">
        <w:rPr>
          <w:szCs w:val="24"/>
        </w:rPr>
        <w:tab/>
        <w:t>1701 N. Congress Avenue</w:t>
      </w:r>
    </w:p>
    <w:p w14:paraId="5EEAD14C" w14:textId="77777777" w:rsidR="00B00ED0" w:rsidRPr="00B00ED0" w:rsidRDefault="00B00ED0" w:rsidP="00B00ED0">
      <w:pPr>
        <w:overflowPunct w:val="0"/>
        <w:autoSpaceDE w:val="0"/>
        <w:autoSpaceDN w:val="0"/>
        <w:adjustRightInd w:val="0"/>
        <w:textAlignment w:val="baseline"/>
        <w:rPr>
          <w:szCs w:val="24"/>
        </w:rPr>
      </w:pPr>
      <w:r w:rsidRPr="00B00ED0">
        <w:rPr>
          <w:szCs w:val="24"/>
        </w:rPr>
        <w:tab/>
      </w:r>
      <w:r w:rsidRPr="00B00ED0">
        <w:rPr>
          <w:szCs w:val="24"/>
        </w:rPr>
        <w:tab/>
      </w:r>
      <w:r w:rsidRPr="00B00ED0">
        <w:rPr>
          <w:szCs w:val="24"/>
        </w:rPr>
        <w:tab/>
      </w:r>
      <w:r w:rsidRPr="00B00ED0">
        <w:rPr>
          <w:szCs w:val="24"/>
        </w:rPr>
        <w:tab/>
      </w:r>
      <w:r w:rsidRPr="00B00ED0">
        <w:rPr>
          <w:szCs w:val="24"/>
        </w:rPr>
        <w:tab/>
      </w:r>
      <w:r w:rsidRPr="00B00ED0">
        <w:rPr>
          <w:szCs w:val="24"/>
        </w:rPr>
        <w:tab/>
        <w:t>P.O. Box 13326</w:t>
      </w:r>
    </w:p>
    <w:p w14:paraId="716C38FB" w14:textId="77777777" w:rsidR="00B00ED0" w:rsidRPr="00B00ED0" w:rsidRDefault="00B00ED0" w:rsidP="00B00ED0">
      <w:pPr>
        <w:overflowPunct w:val="0"/>
        <w:autoSpaceDE w:val="0"/>
        <w:autoSpaceDN w:val="0"/>
        <w:adjustRightInd w:val="0"/>
        <w:textAlignment w:val="baseline"/>
        <w:rPr>
          <w:szCs w:val="24"/>
        </w:rPr>
      </w:pPr>
      <w:r w:rsidRPr="00B00ED0">
        <w:rPr>
          <w:szCs w:val="24"/>
        </w:rPr>
        <w:tab/>
      </w:r>
      <w:r w:rsidRPr="00B00ED0">
        <w:rPr>
          <w:szCs w:val="24"/>
        </w:rPr>
        <w:tab/>
      </w:r>
      <w:r w:rsidRPr="00B00ED0">
        <w:rPr>
          <w:szCs w:val="24"/>
        </w:rPr>
        <w:tab/>
      </w:r>
      <w:r w:rsidRPr="00B00ED0">
        <w:rPr>
          <w:szCs w:val="24"/>
        </w:rPr>
        <w:tab/>
      </w:r>
      <w:r w:rsidRPr="00B00ED0">
        <w:rPr>
          <w:szCs w:val="24"/>
        </w:rPr>
        <w:tab/>
      </w:r>
      <w:r w:rsidRPr="00B00ED0">
        <w:rPr>
          <w:szCs w:val="24"/>
        </w:rPr>
        <w:tab/>
        <w:t>Austin, Texas 78711-3326</w:t>
      </w:r>
    </w:p>
    <w:p w14:paraId="5FD2F65C" w14:textId="77777777" w:rsidR="00B00ED0" w:rsidRPr="00B00ED0" w:rsidRDefault="00B00ED0" w:rsidP="00B00ED0">
      <w:pPr>
        <w:overflowPunct w:val="0"/>
        <w:autoSpaceDE w:val="0"/>
        <w:autoSpaceDN w:val="0"/>
        <w:adjustRightInd w:val="0"/>
        <w:textAlignment w:val="baseline"/>
        <w:rPr>
          <w:szCs w:val="24"/>
        </w:rPr>
      </w:pPr>
      <w:r w:rsidRPr="00B00ED0">
        <w:rPr>
          <w:szCs w:val="24"/>
        </w:rPr>
        <w:tab/>
      </w:r>
      <w:r w:rsidRPr="00B00ED0">
        <w:rPr>
          <w:szCs w:val="24"/>
        </w:rPr>
        <w:tab/>
      </w:r>
      <w:r w:rsidRPr="00B00ED0">
        <w:rPr>
          <w:szCs w:val="24"/>
        </w:rPr>
        <w:tab/>
      </w:r>
      <w:r w:rsidRPr="00B00ED0">
        <w:rPr>
          <w:szCs w:val="24"/>
        </w:rPr>
        <w:tab/>
      </w:r>
      <w:r w:rsidRPr="00B00ED0">
        <w:rPr>
          <w:szCs w:val="24"/>
        </w:rPr>
        <w:tab/>
      </w:r>
      <w:r w:rsidRPr="00B00ED0">
        <w:rPr>
          <w:szCs w:val="24"/>
        </w:rPr>
        <w:tab/>
        <w:t>(512) 936-7277</w:t>
      </w:r>
    </w:p>
    <w:p w14:paraId="3B4206F5" w14:textId="77777777" w:rsidR="00B00ED0" w:rsidRPr="00B00ED0" w:rsidRDefault="00B00ED0" w:rsidP="00B00ED0">
      <w:pPr>
        <w:overflowPunct w:val="0"/>
        <w:autoSpaceDE w:val="0"/>
        <w:autoSpaceDN w:val="0"/>
        <w:adjustRightInd w:val="0"/>
        <w:textAlignment w:val="baseline"/>
        <w:rPr>
          <w:szCs w:val="24"/>
        </w:rPr>
      </w:pPr>
      <w:r w:rsidRPr="00B00ED0">
        <w:rPr>
          <w:szCs w:val="24"/>
        </w:rPr>
        <w:tab/>
      </w:r>
      <w:r w:rsidRPr="00B00ED0">
        <w:rPr>
          <w:szCs w:val="24"/>
        </w:rPr>
        <w:tab/>
      </w:r>
      <w:r w:rsidRPr="00B00ED0">
        <w:rPr>
          <w:szCs w:val="24"/>
        </w:rPr>
        <w:tab/>
      </w:r>
      <w:r w:rsidRPr="00B00ED0">
        <w:rPr>
          <w:szCs w:val="24"/>
        </w:rPr>
        <w:tab/>
      </w:r>
      <w:r w:rsidRPr="00B00ED0">
        <w:rPr>
          <w:szCs w:val="24"/>
        </w:rPr>
        <w:tab/>
      </w:r>
      <w:r w:rsidRPr="00B00ED0">
        <w:rPr>
          <w:szCs w:val="24"/>
        </w:rPr>
        <w:tab/>
        <w:t>(512) 936-7268 (facsimile)</w:t>
      </w:r>
    </w:p>
    <w:p w14:paraId="6F11AF2E" w14:textId="77777777" w:rsidR="00B00ED0" w:rsidRPr="00B00ED0" w:rsidRDefault="00B00ED0" w:rsidP="00B00ED0">
      <w:pPr>
        <w:overflowPunct w:val="0"/>
        <w:autoSpaceDE w:val="0"/>
        <w:autoSpaceDN w:val="0"/>
        <w:adjustRightInd w:val="0"/>
        <w:textAlignment w:val="baseline"/>
        <w:rPr>
          <w:szCs w:val="24"/>
        </w:rPr>
      </w:pPr>
      <w:r w:rsidRPr="00B00ED0">
        <w:rPr>
          <w:szCs w:val="24"/>
        </w:rPr>
        <w:tab/>
      </w:r>
      <w:r w:rsidRPr="00B00ED0">
        <w:rPr>
          <w:szCs w:val="24"/>
        </w:rPr>
        <w:tab/>
      </w:r>
      <w:r w:rsidRPr="00B00ED0">
        <w:rPr>
          <w:szCs w:val="24"/>
        </w:rPr>
        <w:tab/>
      </w:r>
      <w:r w:rsidRPr="00B00ED0">
        <w:rPr>
          <w:szCs w:val="24"/>
        </w:rPr>
        <w:tab/>
      </w:r>
      <w:r w:rsidRPr="00B00ED0">
        <w:rPr>
          <w:szCs w:val="24"/>
        </w:rPr>
        <w:tab/>
      </w:r>
      <w:r w:rsidRPr="00B00ED0">
        <w:rPr>
          <w:szCs w:val="24"/>
        </w:rPr>
        <w:tab/>
        <w:t>John.Harrison@puc.texas.gov</w:t>
      </w:r>
    </w:p>
    <w:p w14:paraId="38220311" w14:textId="77777777" w:rsidR="00B00ED0" w:rsidRDefault="00B00ED0" w:rsidP="009125A7">
      <w:pPr>
        <w:pStyle w:val="Normaldouble"/>
        <w:spacing w:line="240" w:lineRule="auto"/>
      </w:pPr>
    </w:p>
    <w:p w14:paraId="1F779F48" w14:textId="77777777" w:rsidR="00B00ED0" w:rsidRPr="00B00ED0" w:rsidRDefault="00B00ED0" w:rsidP="00B00ED0">
      <w:pPr>
        <w:overflowPunct w:val="0"/>
        <w:autoSpaceDE w:val="0"/>
        <w:autoSpaceDN w:val="0"/>
        <w:adjustRightInd w:val="0"/>
        <w:jc w:val="center"/>
        <w:textAlignment w:val="baseline"/>
        <w:rPr>
          <w:rFonts w:eastAsia="Calibri"/>
          <w:b/>
          <w:szCs w:val="24"/>
        </w:rPr>
      </w:pPr>
      <w:r w:rsidRPr="00B00ED0">
        <w:rPr>
          <w:rFonts w:eastAsia="Calibri"/>
          <w:b/>
          <w:szCs w:val="24"/>
        </w:rPr>
        <w:t>DOCKET NO. 51959</w:t>
      </w:r>
    </w:p>
    <w:p w14:paraId="4B2641FB" w14:textId="77777777" w:rsidR="00B00ED0" w:rsidRPr="00B00ED0" w:rsidRDefault="00B00ED0" w:rsidP="00B00ED0">
      <w:pPr>
        <w:overflowPunct w:val="0"/>
        <w:autoSpaceDE w:val="0"/>
        <w:autoSpaceDN w:val="0"/>
        <w:adjustRightInd w:val="0"/>
        <w:jc w:val="center"/>
        <w:textAlignment w:val="baseline"/>
        <w:rPr>
          <w:rFonts w:eastAsia="Calibri"/>
          <w:b/>
          <w:szCs w:val="24"/>
        </w:rPr>
      </w:pPr>
    </w:p>
    <w:p w14:paraId="15BE1633" w14:textId="77777777" w:rsidR="00B00ED0" w:rsidRPr="00B00ED0" w:rsidRDefault="00B00ED0" w:rsidP="00B00ED0">
      <w:pPr>
        <w:keepNext/>
        <w:spacing w:line="360" w:lineRule="auto"/>
        <w:jc w:val="center"/>
        <w:rPr>
          <w:b/>
          <w:szCs w:val="24"/>
        </w:rPr>
      </w:pPr>
      <w:r w:rsidRPr="00B00ED0">
        <w:rPr>
          <w:b/>
          <w:szCs w:val="24"/>
        </w:rPr>
        <w:t>CERTIFICATE OF SERVICE</w:t>
      </w:r>
    </w:p>
    <w:p w14:paraId="3866581A" w14:textId="77777777" w:rsidR="00B00ED0" w:rsidRPr="00B00ED0" w:rsidRDefault="00B00ED0" w:rsidP="00B00ED0">
      <w:pPr>
        <w:keepNext/>
        <w:overflowPunct w:val="0"/>
        <w:autoSpaceDE w:val="0"/>
        <w:autoSpaceDN w:val="0"/>
        <w:adjustRightInd w:val="0"/>
        <w:spacing w:line="360" w:lineRule="auto"/>
        <w:ind w:firstLine="720"/>
        <w:textAlignment w:val="baseline"/>
        <w:rPr>
          <w:color w:val="0D0D0D"/>
          <w:szCs w:val="24"/>
        </w:rPr>
      </w:pPr>
      <w:r w:rsidRPr="00B00ED0">
        <w:rPr>
          <w:szCs w:val="24"/>
        </w:rPr>
        <w:t>I</w:t>
      </w:r>
      <w:r w:rsidRPr="00B00ED0">
        <w:rPr>
          <w:color w:val="0D0D0D"/>
          <w:szCs w:val="24"/>
        </w:rPr>
        <w:t xml:space="preserve"> certify that, unless otherwise ordered by the presiding officer, notice of the filing of this document was provided to all parties of record via electronic mail on May 5, 2021, in accordance with the Order Suspending Rules, issued in Project No. 50664.</w:t>
      </w:r>
    </w:p>
    <w:p w14:paraId="494EB26A" w14:textId="77777777" w:rsidR="00B00ED0" w:rsidRPr="00B00ED0" w:rsidRDefault="00B00ED0" w:rsidP="00B00ED0">
      <w:pPr>
        <w:keepNext/>
        <w:overflowPunct w:val="0"/>
        <w:autoSpaceDE w:val="0"/>
        <w:autoSpaceDN w:val="0"/>
        <w:adjustRightInd w:val="0"/>
        <w:spacing w:line="360" w:lineRule="auto"/>
        <w:textAlignment w:val="baseline"/>
        <w:rPr>
          <w:color w:val="0D0D0D"/>
          <w:szCs w:val="24"/>
        </w:rPr>
      </w:pPr>
    </w:p>
    <w:p w14:paraId="6B1F6598" w14:textId="77777777" w:rsidR="00B00ED0" w:rsidRPr="00B00ED0" w:rsidRDefault="00B00ED0" w:rsidP="00B00ED0">
      <w:pPr>
        <w:ind w:left="4320"/>
        <w:rPr>
          <w:i/>
          <w:iCs/>
          <w:szCs w:val="24"/>
        </w:rPr>
      </w:pPr>
      <w:r w:rsidRPr="00B00ED0">
        <w:rPr>
          <w:i/>
          <w:iCs/>
          <w:szCs w:val="24"/>
        </w:rPr>
        <w:t>_</w:t>
      </w:r>
      <w:r w:rsidRPr="00B00ED0">
        <w:rPr>
          <w:i/>
          <w:iCs/>
          <w:szCs w:val="24"/>
          <w:u w:val="single"/>
        </w:rPr>
        <w:t>/s/ John Harrison</w:t>
      </w:r>
      <w:r w:rsidRPr="00B00ED0">
        <w:rPr>
          <w:i/>
          <w:iCs/>
          <w:szCs w:val="24"/>
        </w:rPr>
        <w:t>___________</w:t>
      </w:r>
    </w:p>
    <w:p w14:paraId="2E89774C" w14:textId="77777777" w:rsidR="00B00ED0" w:rsidRPr="00B00ED0" w:rsidRDefault="00B00ED0" w:rsidP="00B00ED0">
      <w:pPr>
        <w:overflowPunct w:val="0"/>
        <w:autoSpaceDE w:val="0"/>
        <w:autoSpaceDN w:val="0"/>
        <w:adjustRightInd w:val="0"/>
        <w:ind w:left="3600" w:firstLine="720"/>
        <w:textAlignment w:val="baseline"/>
        <w:rPr>
          <w:szCs w:val="24"/>
        </w:rPr>
      </w:pPr>
      <w:r w:rsidRPr="00B00ED0">
        <w:rPr>
          <w:color w:val="000000"/>
          <w:szCs w:val="24"/>
        </w:rPr>
        <w:t>John Harrison</w:t>
      </w:r>
    </w:p>
    <w:p w14:paraId="4BB2EE05" w14:textId="2FDF2ABF" w:rsidR="0038776A" w:rsidRPr="00180924" w:rsidRDefault="0038776A" w:rsidP="00B00ED0">
      <w:pPr>
        <w:pStyle w:val="Docketnumber"/>
      </w:pP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53785" w14:textId="77777777" w:rsidR="00814886" w:rsidRDefault="00814886">
      <w:r>
        <w:separator/>
      </w:r>
    </w:p>
  </w:endnote>
  <w:endnote w:type="continuationSeparator" w:id="0">
    <w:p w14:paraId="6C05F2C9" w14:textId="77777777" w:rsidR="00814886" w:rsidRDefault="00814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FE274" w14:textId="77777777" w:rsidR="00814886" w:rsidRDefault="00814886">
      <w:r>
        <w:separator/>
      </w:r>
    </w:p>
  </w:footnote>
  <w:footnote w:type="continuationSeparator" w:id="0">
    <w:p w14:paraId="7368500F" w14:textId="77777777" w:rsidR="00814886" w:rsidRDefault="00814886">
      <w:r>
        <w:continuationSeparator/>
      </w:r>
    </w:p>
  </w:footnote>
  <w:footnote w:id="1">
    <w:p w14:paraId="0205F430" w14:textId="77777777" w:rsidR="00AA6D7F" w:rsidRDefault="00AA6D7F" w:rsidP="00AA6D7F">
      <w:pPr>
        <w:pStyle w:val="FootnoteText"/>
        <w:spacing w:after="120"/>
      </w:pPr>
      <w:r>
        <w:tab/>
      </w:r>
      <w:r>
        <w:rPr>
          <w:rStyle w:val="FootnoteReference"/>
        </w:rPr>
        <w:footnoteRef/>
      </w:r>
      <w:r>
        <w:t xml:space="preserve">  TWC § 13.2541(i).</w:t>
      </w:r>
    </w:p>
  </w:footnote>
  <w:footnote w:id="2">
    <w:p w14:paraId="397573DC" w14:textId="77777777" w:rsidR="00AA6D7F" w:rsidRDefault="00AA6D7F" w:rsidP="00AA6D7F">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27C26"/>
    <w:rsid w:val="00045794"/>
    <w:rsid w:val="00050EC3"/>
    <w:rsid w:val="000621BB"/>
    <w:rsid w:val="0006477E"/>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D7B8E"/>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7053"/>
    <w:rsid w:val="00151409"/>
    <w:rsid w:val="00152E43"/>
    <w:rsid w:val="00162210"/>
    <w:rsid w:val="00162769"/>
    <w:rsid w:val="00163539"/>
    <w:rsid w:val="00166EF5"/>
    <w:rsid w:val="0016707F"/>
    <w:rsid w:val="00167865"/>
    <w:rsid w:val="00167B9A"/>
    <w:rsid w:val="00170C23"/>
    <w:rsid w:val="001711C0"/>
    <w:rsid w:val="0017204A"/>
    <w:rsid w:val="00172793"/>
    <w:rsid w:val="00176D68"/>
    <w:rsid w:val="00180924"/>
    <w:rsid w:val="001926C1"/>
    <w:rsid w:val="00193274"/>
    <w:rsid w:val="00197531"/>
    <w:rsid w:val="001A1EC8"/>
    <w:rsid w:val="001A2D16"/>
    <w:rsid w:val="001A7DBE"/>
    <w:rsid w:val="001B0D9A"/>
    <w:rsid w:val="001B21E4"/>
    <w:rsid w:val="001C0EBF"/>
    <w:rsid w:val="001C28A6"/>
    <w:rsid w:val="001C38BF"/>
    <w:rsid w:val="001C3BDA"/>
    <w:rsid w:val="001C50B7"/>
    <w:rsid w:val="001D0EFA"/>
    <w:rsid w:val="001E0547"/>
    <w:rsid w:val="001E1E75"/>
    <w:rsid w:val="001E55D1"/>
    <w:rsid w:val="001F5FDD"/>
    <w:rsid w:val="00201516"/>
    <w:rsid w:val="0020243D"/>
    <w:rsid w:val="002034B3"/>
    <w:rsid w:val="0020473E"/>
    <w:rsid w:val="00214C28"/>
    <w:rsid w:val="0021567A"/>
    <w:rsid w:val="00217977"/>
    <w:rsid w:val="0022173D"/>
    <w:rsid w:val="00221988"/>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1A31"/>
    <w:rsid w:val="00316ABF"/>
    <w:rsid w:val="00326625"/>
    <w:rsid w:val="00332458"/>
    <w:rsid w:val="00332793"/>
    <w:rsid w:val="003346A4"/>
    <w:rsid w:val="00336ACF"/>
    <w:rsid w:val="00340B01"/>
    <w:rsid w:val="0034182B"/>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584A"/>
    <w:rsid w:val="003E7A59"/>
    <w:rsid w:val="003F6E10"/>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B99"/>
    <w:rsid w:val="00466FD6"/>
    <w:rsid w:val="00472755"/>
    <w:rsid w:val="00473325"/>
    <w:rsid w:val="00477B9D"/>
    <w:rsid w:val="00483D52"/>
    <w:rsid w:val="00485D02"/>
    <w:rsid w:val="00485D9D"/>
    <w:rsid w:val="00486EB2"/>
    <w:rsid w:val="00490341"/>
    <w:rsid w:val="00490A9A"/>
    <w:rsid w:val="00492C92"/>
    <w:rsid w:val="004933EC"/>
    <w:rsid w:val="004A25AE"/>
    <w:rsid w:val="004A4C04"/>
    <w:rsid w:val="004A5056"/>
    <w:rsid w:val="004B4A42"/>
    <w:rsid w:val="004C4866"/>
    <w:rsid w:val="004D20DD"/>
    <w:rsid w:val="004D2471"/>
    <w:rsid w:val="004D5E0E"/>
    <w:rsid w:val="004E170B"/>
    <w:rsid w:val="004E1C4E"/>
    <w:rsid w:val="004E4207"/>
    <w:rsid w:val="004E5152"/>
    <w:rsid w:val="004E563C"/>
    <w:rsid w:val="004F3113"/>
    <w:rsid w:val="004F5B9F"/>
    <w:rsid w:val="005024E1"/>
    <w:rsid w:val="00505F92"/>
    <w:rsid w:val="00511DED"/>
    <w:rsid w:val="0051275E"/>
    <w:rsid w:val="00517C97"/>
    <w:rsid w:val="00535DF6"/>
    <w:rsid w:val="0054012D"/>
    <w:rsid w:val="00545EEE"/>
    <w:rsid w:val="00547811"/>
    <w:rsid w:val="005528A6"/>
    <w:rsid w:val="00553BD2"/>
    <w:rsid w:val="00555E35"/>
    <w:rsid w:val="005617AE"/>
    <w:rsid w:val="0056208F"/>
    <w:rsid w:val="0057620A"/>
    <w:rsid w:val="00587716"/>
    <w:rsid w:val="00587A15"/>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5115"/>
    <w:rsid w:val="005D0E47"/>
    <w:rsid w:val="005E2C48"/>
    <w:rsid w:val="005E663D"/>
    <w:rsid w:val="005E77A5"/>
    <w:rsid w:val="005E77DC"/>
    <w:rsid w:val="005F09CB"/>
    <w:rsid w:val="005F1497"/>
    <w:rsid w:val="005F3965"/>
    <w:rsid w:val="005F4F7A"/>
    <w:rsid w:val="006017D7"/>
    <w:rsid w:val="006030DE"/>
    <w:rsid w:val="0060359F"/>
    <w:rsid w:val="00605077"/>
    <w:rsid w:val="006102D3"/>
    <w:rsid w:val="006105A0"/>
    <w:rsid w:val="00612E0D"/>
    <w:rsid w:val="00615565"/>
    <w:rsid w:val="006159E0"/>
    <w:rsid w:val="0061677C"/>
    <w:rsid w:val="00621AF5"/>
    <w:rsid w:val="00633065"/>
    <w:rsid w:val="0064292A"/>
    <w:rsid w:val="006470FE"/>
    <w:rsid w:val="00650A71"/>
    <w:rsid w:val="006570BC"/>
    <w:rsid w:val="0065730C"/>
    <w:rsid w:val="00661DC4"/>
    <w:rsid w:val="00662506"/>
    <w:rsid w:val="0066299F"/>
    <w:rsid w:val="00662F0A"/>
    <w:rsid w:val="006639AD"/>
    <w:rsid w:val="006651F5"/>
    <w:rsid w:val="0066794B"/>
    <w:rsid w:val="00672B9B"/>
    <w:rsid w:val="006749F7"/>
    <w:rsid w:val="00675E73"/>
    <w:rsid w:val="00682286"/>
    <w:rsid w:val="006837EE"/>
    <w:rsid w:val="0068771C"/>
    <w:rsid w:val="00687DD6"/>
    <w:rsid w:val="00687ECC"/>
    <w:rsid w:val="00692AD3"/>
    <w:rsid w:val="006964B5"/>
    <w:rsid w:val="006A105D"/>
    <w:rsid w:val="006B171C"/>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581C"/>
    <w:rsid w:val="007F05DA"/>
    <w:rsid w:val="007F19FD"/>
    <w:rsid w:val="007F6061"/>
    <w:rsid w:val="007F7062"/>
    <w:rsid w:val="0080064A"/>
    <w:rsid w:val="00805505"/>
    <w:rsid w:val="00805FB2"/>
    <w:rsid w:val="00813959"/>
    <w:rsid w:val="008146C8"/>
    <w:rsid w:val="00814886"/>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3338"/>
    <w:rsid w:val="008E4957"/>
    <w:rsid w:val="008E5F5E"/>
    <w:rsid w:val="008E684E"/>
    <w:rsid w:val="008F1B72"/>
    <w:rsid w:val="008F36DB"/>
    <w:rsid w:val="008F439E"/>
    <w:rsid w:val="00903852"/>
    <w:rsid w:val="00906C49"/>
    <w:rsid w:val="00911CA1"/>
    <w:rsid w:val="009125A7"/>
    <w:rsid w:val="009135D3"/>
    <w:rsid w:val="00921058"/>
    <w:rsid w:val="00923392"/>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E72"/>
    <w:rsid w:val="009C1544"/>
    <w:rsid w:val="009C690A"/>
    <w:rsid w:val="009E197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CE9"/>
    <w:rsid w:val="00A26D1E"/>
    <w:rsid w:val="00A307DF"/>
    <w:rsid w:val="00A30819"/>
    <w:rsid w:val="00A357F1"/>
    <w:rsid w:val="00A363EE"/>
    <w:rsid w:val="00A36FC0"/>
    <w:rsid w:val="00A37740"/>
    <w:rsid w:val="00A42644"/>
    <w:rsid w:val="00A438D1"/>
    <w:rsid w:val="00A4534F"/>
    <w:rsid w:val="00A5150A"/>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A6D7F"/>
    <w:rsid w:val="00AB70D4"/>
    <w:rsid w:val="00AC2F03"/>
    <w:rsid w:val="00AC4F67"/>
    <w:rsid w:val="00AC5BD9"/>
    <w:rsid w:val="00AC6C4A"/>
    <w:rsid w:val="00AD1E9F"/>
    <w:rsid w:val="00AD27C1"/>
    <w:rsid w:val="00AE1CB0"/>
    <w:rsid w:val="00AE4383"/>
    <w:rsid w:val="00AE4F84"/>
    <w:rsid w:val="00AE597A"/>
    <w:rsid w:val="00AF3657"/>
    <w:rsid w:val="00B00ED0"/>
    <w:rsid w:val="00B01365"/>
    <w:rsid w:val="00B1063A"/>
    <w:rsid w:val="00B12542"/>
    <w:rsid w:val="00B26DE3"/>
    <w:rsid w:val="00B34890"/>
    <w:rsid w:val="00B37529"/>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3E6F"/>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4F1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0BF"/>
    <w:rsid w:val="00D91C93"/>
    <w:rsid w:val="00D93340"/>
    <w:rsid w:val="00DA03AE"/>
    <w:rsid w:val="00DA1207"/>
    <w:rsid w:val="00DA2E1A"/>
    <w:rsid w:val="00DA3D1A"/>
    <w:rsid w:val="00DA4115"/>
    <w:rsid w:val="00DA7E9E"/>
    <w:rsid w:val="00DB052A"/>
    <w:rsid w:val="00DB09C5"/>
    <w:rsid w:val="00DB2527"/>
    <w:rsid w:val="00DB2B0A"/>
    <w:rsid w:val="00DC46F6"/>
    <w:rsid w:val="00DC60C5"/>
    <w:rsid w:val="00DC6ADE"/>
    <w:rsid w:val="00DD024A"/>
    <w:rsid w:val="00DD1061"/>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56208F"/>
    <w:rPr>
      <w:sz w:val="16"/>
      <w:szCs w:val="16"/>
    </w:rPr>
  </w:style>
  <w:style w:type="paragraph" w:styleId="CommentText">
    <w:name w:val="annotation text"/>
    <w:basedOn w:val="Normal"/>
    <w:link w:val="CommentTextChar"/>
    <w:rsid w:val="0056208F"/>
    <w:rPr>
      <w:sz w:val="20"/>
    </w:rPr>
  </w:style>
  <w:style w:type="character" w:customStyle="1" w:styleId="CommentTextChar">
    <w:name w:val="Comment Text Char"/>
    <w:basedOn w:val="DefaultParagraphFont"/>
    <w:link w:val="CommentText"/>
    <w:rsid w:val="0056208F"/>
  </w:style>
  <w:style w:type="paragraph" w:styleId="CommentSubject">
    <w:name w:val="annotation subject"/>
    <w:basedOn w:val="CommentText"/>
    <w:next w:val="CommentText"/>
    <w:link w:val="CommentSubjectChar"/>
    <w:rsid w:val="0056208F"/>
    <w:rPr>
      <w:b/>
      <w:bCs/>
    </w:rPr>
  </w:style>
  <w:style w:type="character" w:customStyle="1" w:styleId="CommentSubjectChar">
    <w:name w:val="Comment Subject Char"/>
    <w:basedOn w:val="CommentTextChar"/>
    <w:link w:val="CommentSubject"/>
    <w:rsid w:val="0056208F"/>
    <w:rPr>
      <w:b/>
      <w:bCs/>
    </w:rPr>
  </w:style>
  <w:style w:type="character" w:styleId="UnresolvedMention">
    <w:name w:val="Unresolved Mention"/>
    <w:basedOn w:val="DefaultParagraphFont"/>
    <w:uiPriority w:val="99"/>
    <w:semiHidden/>
    <w:unhideWhenUsed/>
    <w:rsid w:val="00B00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290551229">
      <w:bodyDiv w:val="1"/>
      <w:marLeft w:val="0"/>
      <w:marRight w:val="0"/>
      <w:marTop w:val="0"/>
      <w:marBottom w:val="0"/>
      <w:divBdr>
        <w:top w:val="none" w:sz="0" w:space="0" w:color="auto"/>
        <w:left w:val="none" w:sz="0" w:space="0" w:color="auto"/>
        <w:bottom w:val="none" w:sz="0" w:space="0" w:color="auto"/>
        <w:right w:val="none" w:sz="0" w:space="0" w:color="auto"/>
      </w:divBdr>
    </w:div>
    <w:div w:id="29264215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22343202">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8811E-FF36-465A-9554-210C24809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2020-10-26T13:39:00Z</dcterms:created>
  <dcterms:modified xsi:type="dcterms:W3CDTF">2021-05-05T18:04:00Z</dcterms:modified>
</cp:coreProperties>
</file>